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信阳环境资源审判</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6"/>
          <w:szCs w:val="36"/>
          <w:lang w:eastAsia="zh-CN"/>
        </w:rPr>
        <w:fldChar w:fldCharType="begin"/>
      </w:r>
      <w:r>
        <w:rPr>
          <w:rFonts w:hint="eastAsia" w:ascii="黑体" w:hAnsi="黑体" w:eastAsia="黑体" w:cs="黑体"/>
          <w:sz w:val="36"/>
          <w:szCs w:val="36"/>
          <w:lang w:eastAsia="zh-CN"/>
        </w:rPr>
        <w:instrText xml:space="preserve">TOC \o "1-3" \h \u </w:instrText>
      </w:r>
      <w:r>
        <w:rPr>
          <w:rFonts w:hint="eastAsia" w:ascii="黑体" w:hAnsi="黑体" w:eastAsia="黑体" w:cs="黑体"/>
          <w:sz w:val="36"/>
          <w:szCs w:val="36"/>
          <w:lang w:eastAsia="zh-CN"/>
        </w:rPr>
        <w:fldChar w:fldCharType="separate"/>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_Toc25496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前言</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_Toc25496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_Toc11757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推进环境资源审判机构建设</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_Toc11757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_Toc1857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（一）环境资源审判机构建设的背景</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_Toc1857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_Toc19452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（二）建立专门审判机构</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_Toc19452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_Toc24212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（三）明确环境资源案件范围</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_Toc24212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_Toc19363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发挥环境资源审判职能作用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_Toc19363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_Toc94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（一）环境资源刑事审判工作情况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_Toc94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_Toc28452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（二）环境资源民事审判工作情况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_Toc28452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_Toc14814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（三）环境资源行政审判工作情况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_Toc14814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_Toc6844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构建现代环境资源司法理念与审判规则</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_Toc6844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_Toc25197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（一）树立现代环境资源司法理念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_Toc25197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_Toc1068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xml:space="preserve">（二）深入推进“复植补种”生态修复 </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_Toc1068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_Toc19818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（三）实施环境资源保护禁止令</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_Toc19818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_Toc23407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探索环境资源审判工作机制</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_Toc23407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14</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_Toc21654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（一）积极构建多元共建机制</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_Toc21654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14</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_Toc7722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（二）实施“一院一主题”模式</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_Toc7722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15</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right="0" w:rightChars="0" w:firstLine="0" w:firstLineChars="0"/>
        <w:jc w:val="both"/>
        <w:textAlignment w:val="auto"/>
        <w:outlineLvl w:val="9"/>
        <w:rPr>
          <w:rFonts w:asciiTheme="minorHAnsi" w:hAnsiTheme="minorHAnsi" w:eastAsiaTheme="minorEastAsia" w:cstheme="minorBidi"/>
          <w:kern w:val="2"/>
          <w:szCs w:val="24"/>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_Toc1606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结束语</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_Toc1606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lang w:eastAsia="zh-CN"/>
        </w:rPr>
      </w:pPr>
      <w:r>
        <w:rPr>
          <w:rFonts w:hint="eastAsia" w:ascii="黑体" w:hAnsi="黑体" w:eastAsia="黑体" w:cs="黑体"/>
          <w:kern w:val="2"/>
          <w:szCs w:val="36"/>
          <w:lang w:val="en-US" w:eastAsia="zh-CN" w:bidi="ar-SA"/>
        </w:rPr>
        <w:fldChar w:fldCharType="end"/>
      </w:r>
      <w:bookmarkStart w:id="0" w:name="_Toc25496"/>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lang w:eastAsia="zh-CN"/>
        </w:rPr>
      </w:pPr>
    </w:p>
    <w:p>
      <w:pPr>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r>
        <w:rPr>
          <w:rFonts w:hint="eastAsia"/>
          <w:lang w:eastAsia="zh-CN"/>
        </w:rPr>
        <w:t>前言</w:t>
      </w:r>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仿宋_GB2312" w:eastAsia="仿宋_GB2312"/>
          <w:color w:val="000000"/>
          <w:sz w:val="32"/>
          <w:szCs w:val="32"/>
        </w:rPr>
      </w:pPr>
      <w:r>
        <w:rPr>
          <w:rFonts w:hint="eastAsia" w:ascii="Times New Roman" w:hAnsi="仿宋_GB2312" w:eastAsia="仿宋_GB2312"/>
          <w:color w:val="000000"/>
          <w:sz w:val="32"/>
          <w:szCs w:val="32"/>
          <w:lang w:eastAsia="zh-CN"/>
        </w:rPr>
        <w:t>环境资源是人类赖以生存的物质基础。保护环境资源，建设生态文明，事关</w:t>
      </w:r>
      <w:r>
        <w:rPr>
          <w:rFonts w:ascii="Times New Roman" w:hAnsi="仿宋_GB2312" w:eastAsia="仿宋_GB2312"/>
          <w:color w:val="000000"/>
          <w:sz w:val="32"/>
          <w:szCs w:val="32"/>
        </w:rPr>
        <w:t>人民</w:t>
      </w:r>
      <w:r>
        <w:rPr>
          <w:rFonts w:hint="eastAsia" w:ascii="Times New Roman" w:hAnsi="仿宋_GB2312" w:eastAsia="仿宋_GB2312"/>
          <w:color w:val="000000"/>
          <w:sz w:val="32"/>
          <w:szCs w:val="32"/>
          <w:lang w:eastAsia="zh-CN"/>
        </w:rPr>
        <w:t>群众根本利益，事关中华民族伟大复兴中国梦的实现</w:t>
      </w:r>
      <w:r>
        <w:rPr>
          <w:rFonts w:ascii="Times New Roman"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人民法院作为国家的审判机关，担负着保障宪法和法律实施的重要职责</w:t>
      </w:r>
      <w:r>
        <w:rPr>
          <w:rFonts w:hint="eastAsia" w:ascii="Times New Roman" w:hAnsi="仿宋_GB2312" w:eastAsia="仿宋_GB2312"/>
          <w:color w:val="000000"/>
          <w:sz w:val="32"/>
          <w:szCs w:val="32"/>
          <w:lang w:eastAsia="zh-CN"/>
        </w:rPr>
        <w:t>。环境资源审判作为现代环境治理体系的重要环节，</w:t>
      </w:r>
      <w:r>
        <w:rPr>
          <w:rFonts w:hint="eastAsia" w:ascii="Times New Roman" w:hAnsi="仿宋_GB2312" w:eastAsia="仿宋_GB2312"/>
          <w:color w:val="000000"/>
          <w:sz w:val="32"/>
          <w:szCs w:val="32"/>
        </w:rPr>
        <w:t>在推进生态文明建设中具有不可替代的重要作用。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000000"/>
          <w:sz w:val="36"/>
          <w:szCs w:val="36"/>
          <w:lang w:eastAsia="zh-CN"/>
        </w:rPr>
      </w:pPr>
      <w:r>
        <w:rPr>
          <w:rFonts w:hint="eastAsia" w:ascii="Times New Roman" w:hAnsi="仿宋_GB2312" w:eastAsia="仿宋_GB2312"/>
          <w:color w:val="000000"/>
          <w:sz w:val="32"/>
          <w:szCs w:val="32"/>
          <w:lang w:eastAsia="zh-CN"/>
        </w:rPr>
        <w:t>良好的生态是信阳的优势。保护好信阳的良好生态，保障好人民群众在健康、优美的环境中生存和发展的权利，是信阳法院面临的重大、紧迫的任务。近年来，特别是环境资源审判庭成立以来，信阳法院牢牢树立现代环境资源司法理念，建设专门审判队伍，构建专门程序机制，不断提升环境资源司法能力，为</w:t>
      </w:r>
      <w:r>
        <w:rPr>
          <w:rFonts w:hint="default" w:ascii="Times New Roman" w:hAnsi="仿宋_GB2312" w:eastAsia="仿宋_GB2312"/>
          <w:color w:val="000000"/>
          <w:sz w:val="32"/>
          <w:szCs w:val="32"/>
          <w:lang w:eastAsia="zh-CN"/>
        </w:rPr>
        <w:t>生态</w:t>
      </w:r>
      <w:r>
        <w:rPr>
          <w:rFonts w:hint="eastAsia" w:ascii="Times New Roman" w:hAnsi="仿宋_GB2312" w:eastAsia="仿宋_GB2312"/>
          <w:color w:val="000000"/>
          <w:sz w:val="32"/>
          <w:szCs w:val="32"/>
          <w:lang w:eastAsia="zh-CN"/>
        </w:rPr>
        <w:t>信阳</w:t>
      </w:r>
      <w:r>
        <w:rPr>
          <w:rFonts w:hint="default" w:ascii="Times New Roman" w:hAnsi="仿宋_GB2312" w:eastAsia="仿宋_GB2312"/>
          <w:color w:val="000000"/>
          <w:sz w:val="32"/>
          <w:szCs w:val="32"/>
          <w:lang w:eastAsia="zh-CN"/>
        </w:rPr>
        <w:t>建设</w:t>
      </w:r>
      <w:r>
        <w:rPr>
          <w:rFonts w:hint="eastAsia" w:ascii="Times New Roman" w:hAnsi="仿宋_GB2312" w:eastAsia="仿宋_GB2312"/>
          <w:color w:val="000000"/>
          <w:sz w:val="32"/>
          <w:szCs w:val="32"/>
          <w:lang w:eastAsia="zh-CN"/>
        </w:rPr>
        <w:t>提供了有力的司法服务和保障</w:t>
      </w:r>
      <w:r>
        <w:rPr>
          <w:rFonts w:hint="default" w:ascii="Times New Roman" w:hAnsi="仿宋_GB2312" w:eastAsia="仿宋_GB2312"/>
          <w:color w:val="000000"/>
          <w:sz w:val="32"/>
          <w:szCs w:val="32"/>
          <w:lang w:eastAsia="zh-CN"/>
        </w:rPr>
        <w:t>。</w:t>
      </w: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bookmarkStart w:id="1" w:name="_Toc11757"/>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p>
    <w:p>
      <w:pPr>
        <w:rPr>
          <w:rFonts w:hint="eastAsia"/>
          <w:lang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r>
        <w:rPr>
          <w:rFonts w:hint="eastAsia"/>
          <w:lang w:eastAsia="zh-CN"/>
        </w:rPr>
        <w:t>推进环境资源审判机构建设</w:t>
      </w:r>
      <w:bookmarkEnd w:id="1"/>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bookmarkStart w:id="2" w:name="_Toc1857"/>
      <w:r>
        <w:rPr>
          <w:rFonts w:hint="eastAsia"/>
          <w:lang w:eastAsia="zh-CN"/>
        </w:rPr>
        <w:t>一、环境资源审判机构建设的背景</w:t>
      </w:r>
      <w:bookmarkEnd w:id="2"/>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eastAsia="zh-CN"/>
        </w:rPr>
      </w:pPr>
      <w:r>
        <w:rPr>
          <w:rFonts w:hint="eastAsia" w:ascii="Times New Roman" w:hAnsi="仿宋_GB2312" w:eastAsia="仿宋_GB2312"/>
          <w:color w:val="000000"/>
          <w:sz w:val="32"/>
          <w:szCs w:val="32"/>
          <w:lang w:eastAsia="zh-CN"/>
        </w:rPr>
        <w:t>环境资源审判历来是信阳法院审判工作的重要组成部分。按照传统分工，刑事审判庭、民事审判庭和行政审判庭分别负责环境资源刑事、民事和行政审判工作。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eastAsia="zh-CN"/>
        </w:rPr>
      </w:pPr>
      <w:r>
        <w:rPr>
          <w:rFonts w:hint="eastAsia" w:ascii="Times New Roman" w:hAnsi="仿宋_GB2312" w:eastAsia="仿宋_GB2312"/>
          <w:color w:val="000000"/>
          <w:sz w:val="32"/>
          <w:szCs w:val="32"/>
          <w:lang w:eastAsia="zh-CN"/>
        </w:rPr>
        <w:t>当前，我国正面临资源约束趋紧、环境污染严重、生态系统退化的严峻形势，空气、水、土壤等人们赖以生存的环境要素受到严重污染。人民群众的环境意识正在逐渐增强，对于良好生态环境的要求越来越迫切，要求参与环境事务的呼声也越来越高。为从源头上扭转生态恶化趋势，党的十八大和十八届三中、四中、五中全会对生态文明建设作出一系列重大部署，把生态文明建设摆在更加重要的位置。为了给预防和惩治污染提供强有力的法律武器，全国人大常委会于</w:t>
      </w:r>
      <w:r>
        <w:rPr>
          <w:rFonts w:hint="eastAsia" w:ascii="Times New Roman" w:hAnsi="仿宋_GB2312" w:eastAsia="仿宋_GB2312"/>
          <w:color w:val="000000"/>
          <w:sz w:val="32"/>
          <w:szCs w:val="32"/>
          <w:lang w:val="en-US" w:eastAsia="zh-CN"/>
        </w:rPr>
        <w:t>2014年4月24日修订通过了被称为“史上最严”的环境保护法。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eastAsia="zh-CN"/>
        </w:rPr>
      </w:pPr>
      <w:r>
        <w:rPr>
          <w:rFonts w:hint="eastAsia" w:ascii="Times New Roman" w:hAnsi="仿宋_GB2312" w:eastAsia="仿宋_GB2312"/>
          <w:color w:val="000000"/>
          <w:sz w:val="32"/>
          <w:szCs w:val="32"/>
          <w:lang w:eastAsia="zh-CN"/>
        </w:rPr>
        <w:t>同时，环境资源案件的独特属性亦日益为人们所认识。不论是公益还是私益诉讼案件，均包含了对公共环境利益的救济，具有公益性。特定环境资源案件可以涉及民事、行政、刑事中的两类或者三类法律关系，表现出公法、私法交融和公益诉讼与私益诉讼的交叉，具有复合性。对于损害数额、因果关系等问题的认定通常需要从专业技术的角度作出评判，环境资源案件又具有专业性、技术性。环境资源审判的目标不仅仅是解决当事人的法律责任，更重要的是恢复生态系统的状态和功能，因此环境资源案件处理结果中具有恢复性。考虑到环境资源案件中部分当事人诉讼能力较差、举证难等现象，环境资源审判中应当更加体现出职权性。</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eastAsia="zh-CN"/>
        </w:rPr>
      </w:pPr>
      <w:bookmarkStart w:id="3" w:name="_Toc19452"/>
      <w:r>
        <w:rPr>
          <w:rFonts w:hint="eastAsia"/>
          <w:lang w:eastAsia="zh-CN"/>
        </w:rPr>
        <w:t>二、建立专门审判机构</w:t>
      </w:r>
      <w:bookmarkEnd w:id="3"/>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eastAsia="zh-CN"/>
        </w:rPr>
      </w:pPr>
      <w:r>
        <w:rPr>
          <w:rFonts w:hint="eastAsia" w:ascii="Times New Roman" w:hAnsi="仿宋_GB2312" w:eastAsia="仿宋_GB2312"/>
          <w:color w:val="000000"/>
          <w:sz w:val="32"/>
          <w:szCs w:val="32"/>
          <w:lang w:eastAsia="zh-CN"/>
        </w:rPr>
        <w:t>在这样的背景下，信阳市中级人民法院决定以设立专门审判机构为基础手段，调配审判人员，转变审判理念，对环境资源案件实行专业化审理，提升环境资源司法水平。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2015年8月，经信阳市机构编制委员会办公室批准，信阳市中级人民法院建立了环境资源审判庭。2015年12月，提请市人大常委会任命了环境资源审判庭庭长。2016年6月，法官和审判辅助人员选配到位，各项筹备工作就绪，正式运行。这标志着我市环境资源审判工作进入专门化审判的崭新阶段，推动我市环境资源审判进入快速发展轨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按照确有需要、因地制宜、分步推进的原则，各县区法院也相继建立环境资源专门审判机构，为加强环境资源审判工作提供组织保障。浉河、平桥、光山、新县、固始法院成立专门的环境资源审判庭，其他五个县区法院成立环境资源合议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专门审判机构的建立，对于贯彻落实党中央的“五位一体”总体布局，推进生态文明建设；对于回应人民群众对环境司法的期待要求，维护公民环境权益；对于保障环境资源法律正确实施，统一裁判尺度；对于掌握环境资源司法规律，提升环境司法能力，都起到十分积极的作用。</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4" w:name="_Toc24212"/>
      <w:r>
        <w:rPr>
          <w:rFonts w:hint="eastAsia"/>
          <w:lang w:val="en-US" w:eastAsia="zh-CN"/>
        </w:rPr>
        <w:t>三、明确环境资源案件范围</w:t>
      </w:r>
      <w:bookmarkEnd w:id="4"/>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环境资源案件跨越环境与资源两大领域。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审判庭受理的案件应与环境资源保护密切相关，紧扣环境资源保护主题。2016年6月22日，信阳市中级人民法院印发《关于环境资源审判庭受理案件范围的通知》，明确环境资源审判庭的职责范围和受理案件类型。实行“三审合一”的归口审理机制，环境资源审判庭集中审理涉及环境资源的刑事、民事、行政和行政非诉执行案件，以节约司法资源，协同发挥各类审判的综合作用。其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类刑事案件包括：《中华人民共和国刑法》第六章第六节规定的全部破坏环境资源保护罪，即涉及非法排放、倾倒或者处置污染物致大气、水、土壤环境严重污染的犯罪行为；涉及非法占用耕地、林地等农用地，非法采矿、破坏性采矿，盗伐、滥伐林木，非法捕捞水产品，非法狩猎，非法猎捕、杀害珍贵、濒危野生动物，非法采伐、毁坏国家重点保护植物等犯罪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类民事案件包括：（一）与环境资源保护相关的物权纠纷，包括探矿权纠纷、采矿权纠纷、取水权纠纷、养殖权纠纷、捕捞权纠纷等；（二）与环境资源保护相关的合同纠纷，包括探矿权转让合同纠纷、采矿权转让合同纠纷、林业承包合同纠纷、渔业承包合同纠纷、种植、养殖回收合同纠纷等；（三）与环境资源相关的侵权责任纠纷，包括大气污染责任纠纷、水污染责任纠纷、噪声污染责任纠纷、放射性污染责任纠纷、土壤污染责任纠纷、电子废物污染责任纠纷、固体废物污染责任纠纷等；（四）环境公益诉讼纠纷；（五）其他涉及环境资源保护的民事纠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环境资源类行政案件包括：（一）涉环境保护、资源保护类的行政案件；（二）涉环境保护、资源保护的行政非诉执行案件。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2017年3月16日，为进一步发挥环境资源审判职能作用，信阳市中级人民法院将土地承包经营权纠纷、农村土地承包合同纠纷两类民事案件纳入环境资源审判庭受理案件范围。</w:t>
      </w: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5" w:name="_Toc19363"/>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r>
        <w:rPr>
          <w:rFonts w:hint="eastAsia"/>
          <w:lang w:val="en-US" w:eastAsia="zh-CN"/>
        </w:rPr>
        <w:t>发挥环境资源审判职能作用</w:t>
      </w:r>
      <w:bookmarkEnd w:id="5"/>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信阳法院将审判作为第一要务，严厉制裁环境资源领域违法犯罪行为，确保环境资源法律法规全面落实，维护该领域的各项合法权益和生态秩序。</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6" w:name="_Toc94"/>
      <w:r>
        <w:rPr>
          <w:rFonts w:hint="eastAsia"/>
          <w:lang w:val="en-US" w:eastAsia="zh-CN"/>
        </w:rPr>
        <w:t>一、环境资源刑事审判工作情况</w:t>
      </w:r>
      <w:bookmarkEnd w:id="6"/>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坚持罪刑法定原则，充分发挥环境资源刑事审判职能，依法保障国家自然资源和生态环境安全。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依法从严惩处破坏环境资源造成严重后果以及主观恶性大的犯罪行为。近两年，共惩治滥伐、盗伐林木犯罪198件，保障国家林业资源安全；惩治非法占用农用地犯罪26件，严守生态红线；惩治非法狩猎、非法捕猎、杀害珍稀、濒危野生动物犯罪24件，维护生物多样性；惩治非法采矿犯罪17件，保障国家矿产资源安全；惩治污染环境犯罪2件，依法保护蓝天碧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在严惩犯罪的同时，信阳法院全面落实宽严相济刑事政策，最大限度地预防和减少犯罪、化解社会矛盾、维护社会和谐稳定。如，新县法院判处的郑某、罗山法院判处的王某、平桥法院判处的徐某等滥伐林木案件，被告人由于缺乏法律意识，在未办理采伐许可证的情况下砍伐了自己种植的林木，在法院依法释法后，能够认罪悔罪，且积极地复植补种，修复因其犯罪行为受损的生态环境。法院综合其各种情节，均判处缓刑，做到了当宽则宽、罚当其罪，取得了法律效果、社会效果和生态效果的统一。</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7" w:name="_Toc28452"/>
      <w:r>
        <w:rPr>
          <w:rFonts w:hint="eastAsia"/>
          <w:lang w:val="en-US" w:eastAsia="zh-CN"/>
        </w:rPr>
        <w:t>二、环境资源民事审判工作情况</w:t>
      </w:r>
      <w:bookmarkEnd w:id="7"/>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坚持损害担责、全面赔偿原则，充分发挥环境资源民事审判职能，依法保障各类民事主体人身、财产和环境权益。近两年，共审理各类环境资源民事案件564件。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充分发挥环境资源民事审判救济功能。如在审理谢某诉蒋某、河南某农业股份公司一案中，谢某承包的水库受到被告排放污水的污染，鱼类大量死亡。但在诉讼中原告难以证明其主张的具体损失数额。在损害客观存在的情形下，法院如果因为原告举证能力有限未能充分举证证明损失的具体数额，而简单驳回其诉讼请求，有违公平原则，将会导致侵权人逃脱法律制裁。为确定原告损失，法院致函向水产局咨询了解，水产局按照专业鉴定方法和计算公式确定了该小水库水产养殖技术多种模式下的产量。在被告没有提出足以推翻该结论的依据和理由，也没有提出更为可行的鉴定方法的情况下，法院根据该产量酌定支持原告损失90675元，维护了原告的合法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充分发挥环境资源民事审判恢复功能。信阳法院在民事审判中重视恢复原状责任方式的适用，凡有可能采取一定措施恢复原状的，责令污染者恢复原状或承担修复费用。如在罗山“11.25”交通肇事致粗苯泄漏环境污染责任纠纷案的审理中，积极引导对环境先行修复，促成当地政府引进第三方机构进行污染场地治理修复。在判决中除依法判令相关被告赔偿财产损失和应急处置费用600余万元外，还判令被告承担环境修复费用230余万元。</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8" w:name="_Toc14814"/>
      <w:r>
        <w:rPr>
          <w:rFonts w:hint="eastAsia"/>
          <w:lang w:val="en-US" w:eastAsia="zh-CN"/>
        </w:rPr>
        <w:t>三、环境资源行政审判工作情况</w:t>
      </w:r>
      <w:bookmarkEnd w:id="8"/>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坚持监督与支持并重原则，充分发挥环境资源行政审判职能，督促、保障行政机关充分履行源头治理和全程治理职责。近两年，共审理各类环境资源行政、行政非诉执行案件506件。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行政机关承担了对环境资源进行规划、利用、保护等行政管理职责。信阳法院在开展行政审判的过程中，注重尊重行政机关的首次判断权和自由裁量权，为行政机关发挥职能创造有利条件。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在支持行政机关依法履行职能的同时，加强对行政机关不履行环保监管职责案件的审理，督促行政机关依法及时履行法定职责。如李某、冯某诉信阳市城市管理综合执法局不作为案。李某、冯某因楼下的半条鱼餐馆排烟及噪音问题向综合执法局投诉，该局作出《责令停止违法行为通知书》和《责令改正通知书》，并送达餐馆业主胡某。胡某接到通知书后，在餐馆内安装科蓝环保排烟系统。李某、冯某对整改效果不满意，提起诉讼，请求判令该局履行监管职责。信阳市中级人民法院二审认为，胡某虽然根据综合执法局的《通知书》要求，安装了科蓝环保排烟系统，但安装后未进行年检，亦不确定排烟是否达到环保标准要求，该局的行为属未全面履行法定职责。遂判令该局继续依法履行对胡某经营半条鱼餐馆排放烟尘及噪声扰民问题的监管职责。</w:t>
      </w: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9" w:name="_Toc6844"/>
    </w:p>
    <w:p>
      <w:pPr>
        <w:rPr>
          <w:rFonts w:hint="eastAsia"/>
          <w:lang w:val="en-US" w:eastAsia="zh-CN"/>
        </w:rPr>
      </w:pPr>
    </w:p>
    <w:p>
      <w:pPr>
        <w:rPr>
          <w:rFonts w:hint="eastAsia"/>
          <w:lang w:val="en-US" w:eastAsia="zh-CN"/>
        </w:rPr>
      </w:pPr>
    </w:p>
    <w:p>
      <w:pPr>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r>
        <w:rPr>
          <w:rFonts w:hint="eastAsia"/>
          <w:lang w:val="en-US" w:eastAsia="zh-CN"/>
        </w:rPr>
        <w:t>构建现代环境资源司法理念与审判规则</w:t>
      </w:r>
      <w:bookmarkEnd w:id="9"/>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10" w:name="_Toc25197"/>
      <w:r>
        <w:rPr>
          <w:rFonts w:hint="eastAsia"/>
          <w:lang w:val="en-US" w:eastAsia="zh-CN"/>
        </w:rPr>
        <w:t>一、树立现代环境资源司法理念</w:t>
      </w:r>
      <w:bookmarkEnd w:id="1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全面加强环境资源审判工作，环境司法理念的更新和培养尤为关键。信阳法院在推进环境资源审判工作的过程中，坚持现代环境司法理念，使之贯穿于案件审理和工作机制构建的始终。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坚持保护优先理念。处理好发展经济与保护环境、开发资源与节约资源的矛盾，实现可持续发展。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坚持预防和惩治并重理念。在坚持严厉处罚违法行为的同时，加大预防原则在环境资源审判中的适用，更多地采取证据保全、行为保全以及先予执行等临时性救济措施，加大环境资源司法保护力度。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坚持恢复性司法理念。将生态环境状态和功能的恢复作为裁判的重要因素加以考量，统筹适用刑事、民事、行政责任，最大限度地修复生态环境。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坚持绿色惠民、公众参与理念。通过司法保护，为人民群众提供更多的优质生态产品，扩大公众参与环境资源保护的广度和深度，构建全民共建共享的社会治理格局。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坚持坚守法律底线理念。坚持法律底线不可逾越原则，对破坏环境资源的违法犯罪行为，依法予以制裁，充分运用法律手段参与环境治理，切实承担起强化生态文明建设法治保护的重要职责。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bookmarkStart w:id="11" w:name="_Toc1068"/>
      <w:r>
        <w:rPr>
          <w:rStyle w:val="18"/>
          <w:rFonts w:hint="eastAsia"/>
          <w:lang w:val="en-US" w:eastAsia="zh-CN"/>
        </w:rPr>
        <w:t xml:space="preserve">二、深入推进“复植补种”生态修复 </w:t>
      </w:r>
      <w:bookmarkEnd w:id="11"/>
      <w:r>
        <w:rPr>
          <w:rFonts w:hint="eastAsia" w:ascii="Times New Roman" w:hAnsi="仿宋_GB2312"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信阳山地、丘陵面积广大，森林覆盖率达36.11%，部分县区高达60%、70%以上。破坏林木资源案件数量占到全市环境资源刑事案件数量的75%左右。推行“复植补种”对于信阳林业资源以及良好生态环境的保护意义重大。信阳市中级人民法院将“推行‘复植补种’，护卫绿色家园”作为2016年的工作主题，制定了《关于在涉林刑事案件中实行“复植补种”生态修复司法机制的意见》，在涉林刑事案件中全面推广“复植补种”生态修复司法机制。在案件审理过程中，引导被告人签订书面“复植补种”协议，在原地或者异地补种林木，修复因其犯罪行为受损的生态环境，并根据其对生态环境的修复、弥补程度，在判处刑罚时酌定从轻处罚。既达到对犯罪的惩罚，又达到对环境的修复。据不完全统计，实施“复植补种”机制以来，被告人已累计补种林木16000余株。</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实践中，能在原地补种的，尽量在原地补种；不能在原地补种的，与当地政府或林业行政主管部门协调，建立“复植补种”基地，作为异地修复的场所。信阳法院计划用二到三年时间逐步建立起覆盖全市的“复植补种”绿色网络。目前，信阳法院已在淮南湿地、大别山国家级自然保护区、天目山、杜堰河鹭鸶林湿地等建立多处“复植补种”基地，并进一步丰富“复植补种”基地的内涵。不仅将基地作为被告人履行“复植补种”协议的场所，还将基地打造成为改造犯罪分子的具有“社区矫正服务”功能的场所、进行巡回审判具有“环境法制教育”功能的场所、凝聚公众参与具有“生态保护”功能的场所。淮滨、商城、罗山等法院已在基地公开审理案件10余次，上千名群众参与旁听。淮滨、商城法院在基地开辟了“法官林”、“志愿者林”，鼓励社会各界到基地植树。罗山法院还组织了小学生在基地进行“护卫绿色生态”宣誓，从小培养他们保护环境的意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在部分案件中，对于积极要求修复环境但由于身体或经济原因无力实施补种的被告人，信阳法院拓展修复方式，以管护作为补种的替代措施，达到恢复生态的效果。这有利于吸引更多的被告人参与到复植补种当中，促进环境功能的恢复。如在商城法院审理的杨某滥伐林木一案中，杨某夫妻均已60多岁，妻子长年患病，儿子早逝，家庭又一贫如洗，不具备复植补种的能力，但杨某又对自己因缺乏法律意识和环境保护意识而滥伐林木的行为后悔不已，表示要以实际行动弥补自己犯下的过错，重还山林绿色。最终商城法院决定与该县伏山乡政府及农业中心协调，以杨某为其乡葡萄架集体公山进行除杂管护来代替补种。经过杨某一段时间的除杂管护，曾杂草遍布、几近荒废的山林旧貌换新颜，荒草去除，绿苗新现，呈现勃勃生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复植补种”机制取得了强大的生命力和影响力。部分案件中，在侦查阶段，犯罪嫌疑人即积极地签订复植补种协议，补种林木，修复生态。如在新县法院审理的一起滥伐林木案中，在侦查阶段，被告单位即签订苗木种植协议，并由新县林业局作为见证方和验收方进行监督执行。目前，该协议已履行。</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12" w:name="_Toc19818"/>
      <w:r>
        <w:rPr>
          <w:rFonts w:hint="eastAsia"/>
          <w:lang w:val="en-US" w:eastAsia="zh-CN"/>
        </w:rPr>
        <w:t>三、实施环境资源保护禁止令</w:t>
      </w:r>
      <w:bookmarkEnd w:id="12"/>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 xml:space="preserve">为从源头上防治污染，信阳市中级人民法院与信阳市环境保护局联合出台了《信阳市环境资源保护禁止令实施规定（试行）》。环保部门在依法查处环境违法行为过程中，对于经过调查询问、现场勘查，发现确实存在的破坏环境行为，在下发限期改正通知书后，经再次现场勘查，逾期仍不改正的，可向人民法院申请环保禁止令，强制行为人立即停止环境违法行为。禁止令生效后，行为人拒不履行环境保护禁止令确定的义务，继续实施环境违法行为的，环保部门可向人民法院申请强制执行，及时制止环境违法行为。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2017年3月15日，光山法院发出我市首张环境资源保护禁止令，禁止污染行为人贝某在光山县寨河镇微邦涂料厂的生产经营活动。2016年9月，贝某的微邦涂料厂建设项目，在未经环保部门审批的情况下，擅自动工建设并投入生产使用，对周边环境和人民群众的健康安全造成重大影响。光山县环保局根据法律规定，责令其立即停止环境违法行为，但贝某拒不履行，继续生产经营。该局于2017年3月3日依法向光山法院申请环保禁止令。3月15日，光山法院向贝某发出环境资源保护禁止令，禁止其在光山县寨河镇微邦涂料厂的生产经营活动。按照禁止令要求，该涂料厂暂时停止生产经营活动，重新选址并办理审批手续。</w:t>
      </w: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13" w:name="_Toc23407"/>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lang w:val="en-US" w:eastAsia="zh-CN"/>
        </w:rPr>
      </w:pPr>
    </w:p>
    <w:p>
      <w:pPr>
        <w:rPr>
          <w:rFonts w:hint="eastAsia"/>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r>
        <w:rPr>
          <w:rFonts w:hint="eastAsia"/>
          <w:lang w:val="en-US" w:eastAsia="zh-CN"/>
        </w:rPr>
        <w:t>探索环境资源审判工作机制</w:t>
      </w:r>
      <w:bookmarkEnd w:id="13"/>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14" w:name="_Toc21654"/>
      <w:r>
        <w:rPr>
          <w:rFonts w:hint="eastAsia"/>
          <w:lang w:val="en-US" w:eastAsia="zh-CN"/>
        </w:rPr>
        <w:t>一、积极构建多元共建机制</w:t>
      </w:r>
      <w:bookmarkEnd w:id="14"/>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环境资源保护是一项复杂的系统工程，涉及经济社会生活的方方面面，需要党委、人大、政府、法院以及社会各界的共同参与。信阳法院在充分发挥审判职能、准确把握司法权边界的前提下，重视发挥司法的能动作用，将审判职能适当向前、向后延伸，构筑环境资源保护合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围绕大局开展工作。2016年，信阳市中级人民法院制定了《关于为推进生态文明建设和美丽信阳建设提供司法保障的若干意见》，从树立现代环境司法理念、推进审判专业化建设、发挥审判职能作用、推进民事公益诉讼、健全工作机制及加大司法公开和宣传力度等方面，为信阳的环境资源提供司法保护。市委书记乔新江对该意见给予高度肯定，批示要求认真组织实施，为生态信阳建设保驾护航。2017年，又制定了《关于充分发挥环境资源审判职能作用为大气、水污染防治提供司法保障的意见》，明确12条司法措施，服务和保障我市大气、水污染防治攻坚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建立联动工作机制。与检察、公安、环保、林业等8部门会签《关于建立实施环境资源司法执法联动工作机制的意见》，建立环境资源司法执法联席会议、联络员和联动工作制度，建立环境资源纠纷的联合调解机制和环境资源违法案件联动办理机制，推动形成各司其职、相互衔接、协调配合、互动联动的环境资源司法执法新局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扩大环境保护公众参与。人民群众是环境资源保护的主体。信阳法院加大司法公开力度，促进环境资源审判领域公众参与。在南湾风景管理区设立巡回法庭，建立巡回审判机制，对于有一定宣传教育意义的案件，主动到案发地公开审理或宣判，发挥“审理一案、教育一片”的效果。如新县法院郑某，淮滨法院朱某、马某，罗山法院王某滥伐林木案件，法院均在案发地或者复植补种基地现场审理或宣判，起到了很好的宣传教育效果。多次开展送法进社区、进矿区活动，宣传环保法治，普及法律常识。及时通过报纸、微信、新闻发布会等形式，发布环境资源审判工作动态。近两年，信阳法院共在各类媒体上发稿300余篇，《人民法院报》、《中国审判》均报道了信阳法院的环境资源审判工作。举行新闻发布会8次，发布典型案例20余个，增进公众对环境资源审判的了解和支持，促进环境法治理念传播。</w:t>
      </w:r>
    </w:p>
    <w:p>
      <w:pPr>
        <w:pStyle w:val="3"/>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bookmarkStart w:id="15" w:name="_Toc7722"/>
      <w:r>
        <w:rPr>
          <w:rFonts w:hint="eastAsia"/>
          <w:lang w:val="en-US" w:eastAsia="zh-CN"/>
        </w:rPr>
        <w:t>二、实施“一院一主题”模式</w:t>
      </w:r>
      <w:bookmarkEnd w:id="15"/>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为助力全市蓝天碧水工程和美丽乡村建设，信阳市中级人民法院和各县区法院在依法发挥审判职能作用的同时，根据本地案件类型、特点和生态保护重点，分别确定一个环保司法主题，并围绕主题把脉搏、定对策、做文章，切实解决问题，回应群众关切。同时在开展主题工作的过程中积极探索，大胆尝试，总结好的做法，为其他法院解决相同或类似问题提供可复制、可推广的经验，发挥两级法院的协同作用，促进全市法院环境资源司法水平的提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信阳市中级人民法院围绕“推行‘复植补种’，护卫绿色家园”的主题，在涉林刑事案件中全面实行“复植补种”生态修复司法机制，取得了良好的生态效果。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浉河法院围绕“护航名茶发展，守护纯净水缸”的工作主题，在审判工作中将信阳毛尖主产区茶园的生态完整和绿色良性发展作为重点加强保护。并设立茶乡巡回法庭，大力开展巡回审判等多项便民利民措施，积极服务茶产业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平桥法院将“重拳出击非法开采，重现矿区水清天蓝”作为工作主题，注重辖区上天梯非金属矿治理。加强与当地环保、国土等部门的协调联动，共同打击破坏环境行为。组织干警到矿区大力宣传环境资源保护法律政策，提升企业和群众环境资源保护意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罗山法院依托本县董寨国家级自然保护区朱鹮基地和杜堰河鹭鸶林湿地的生态优势，确定了“护航绿色生态，打造鸟类天堂”的主题。在加强与林业等部门协调的同时，加强与罗山社工协会、罗山鹭鸶保护协会等环保社会力量的协作，形成保护合力。在杜堰河鹭鸶林湿地设立了司法保护示范基地，积极开展巡回审判、复植补种和法治宣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潢川法院针对本地养殖业发达的特点，以“助力大气、水土污染防治，创造健康幸福生活”为主题，以非诉行政执行为重点，加强与环保部门的协调联动，共同防治大气、水土污染，创建美好家园。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固始法院根据本地矿产资源丰富的特点，以“打击非法采矿，保护生态环境”为主题，加大对矿产资源犯罪的打击力度，发挥刑事审判预防、警示、震慑作用。与国土、环保、水利等多部门协调建立联动机制，加强对重点地区、重点单位的监管、排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息县法院围绕“守护耕地红线，确保粮食安全”的工作主题，坚持惩罚和教育并举，对破坏耕地类的环境资源类案件开展巡回审判。加强与土地管理等部门的协调配合，携手开展耕地保护宣传。对涉及环境资源保护的行政非诉执行案件，特别是非法占用耕地案件，依法审查，快立快审，积极推进“裁执分离”，加大执行力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淮滨法院围绕“保护淮河生态，建设美丽淮滨”的主题，建立了以淮南湿地保护为重点的工作格局。在淮南湿地设立“复植补种公益林基地”及“淮南湿地生态环境司法保护示范基地”，积极开展复植补种和巡回审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光山法院将“化解邻里环境污染纠纷，守护和谐美丽家园”确定为工作主题，通过审理好涉及相邻污水、废气、生活垃圾、土壤污染、家畜养殖等环境污染侵权案件，为美丽乡村建设保驾护航。实施环保禁止令，及时遏制环境污染行为，防止污染扩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商城法院将“司法构筑绿色防线，倾情守护‘天然氧吧’”作为工作主题，加强对辖区林业资源的保护。在案件审理中实施“复植补种”生态修复司法机制，在河南大别山国家级自然保护区设立“复植补种”公益林基地，作为被告人异地修复的场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新县法院围绕“守护古树古村，留住虫鸣乡愁”的工作主题，依法审理各类涉林刑事案件，严惩非法采伐、毁坏古树名木以及古村落的犯罪行为，在案件审理中适用“复植补种”生态修复机制。在古树名木集中的农村地区和古村落，开展以广大农民群众为受众的普法宣传活动。</w:t>
      </w:r>
      <w:bookmarkStart w:id="16" w:name="_Toc1606"/>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p>
    <w:p>
      <w:pPr>
        <w:pStyle w:val="2"/>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r>
        <w:rPr>
          <w:rFonts w:hint="eastAsia"/>
          <w:lang w:val="en-US" w:eastAsia="zh-CN"/>
        </w:rPr>
        <w:t>结束</w:t>
      </w:r>
      <w:bookmarkStart w:id="17" w:name="_GoBack"/>
      <w:bookmarkEnd w:id="17"/>
      <w:r>
        <w:rPr>
          <w:rFonts w:hint="eastAsia"/>
          <w:lang w:val="en-US" w:eastAsia="zh-CN"/>
        </w:rPr>
        <w:t>语</w:t>
      </w:r>
      <w:bookmarkEnd w:id="16"/>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近年来，特别是环境资源审判庭成立以来，信阳环境资源审判经历了一个快速发展历程，为保障人民群众合法权益，维护国家和社会公共利益，促进经济社会可持续发展，统筹推进“五位一体”总体布局，作出了积极的贡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r>
        <w:rPr>
          <w:rFonts w:hint="eastAsia" w:ascii="Times New Roman" w:hAnsi="仿宋_GB2312" w:eastAsia="仿宋_GB2312"/>
          <w:color w:val="000000"/>
          <w:sz w:val="32"/>
          <w:szCs w:val="32"/>
          <w:lang w:val="en-US" w:eastAsia="zh-CN"/>
        </w:rPr>
        <w:t xml:space="preserve">人民对美好生活环境的向往是我们不懈的奋斗目标。信阳法院将继续紧紧围绕市委确定的“生态信阳”建设目标，以现代环境司法理念为引领，以预防和修复为主线，以执法办案为要务，以建设专业化队伍为保障，敢于担当，勇于探索，更好地发挥环境资源审判职能，为推进绿色发展、建设生态强市提供更加有力的司法保障。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仿宋_GB2312" w:eastAsia="仿宋_GB2312"/>
          <w:color w:val="000000"/>
          <w:sz w:val="32"/>
          <w:szCs w:val="32"/>
          <w:lang w:val="en-US" w:eastAsia="zh-CN"/>
        </w:rPr>
      </w:pPr>
    </w:p>
    <w:p>
      <w:pPr>
        <w:pageBreakBefore w:val="0"/>
        <w:widowControl w:val="0"/>
        <w:kinsoku/>
        <w:wordWrap/>
        <w:overflowPunct/>
        <w:topLinePunct w:val="0"/>
        <w:autoSpaceDE/>
        <w:autoSpaceDN/>
        <w:bidi w:val="0"/>
        <w:adjustRightInd/>
        <w:snapToGrid/>
        <w:spacing w:line="540" w:lineRule="exact"/>
        <w:ind w:right="0" w:rightChars="0"/>
        <w:textAlignment w:val="auto"/>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Neu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D1919"/>
    <w:rsid w:val="002453CD"/>
    <w:rsid w:val="015E3DE9"/>
    <w:rsid w:val="03BF1EA3"/>
    <w:rsid w:val="0811312F"/>
    <w:rsid w:val="0C217A8D"/>
    <w:rsid w:val="126A0CAD"/>
    <w:rsid w:val="16870D7C"/>
    <w:rsid w:val="186D1919"/>
    <w:rsid w:val="1B666C77"/>
    <w:rsid w:val="1C270106"/>
    <w:rsid w:val="22F11B07"/>
    <w:rsid w:val="280E178D"/>
    <w:rsid w:val="2EE56677"/>
    <w:rsid w:val="3266394F"/>
    <w:rsid w:val="396705F4"/>
    <w:rsid w:val="3C2F3C6E"/>
    <w:rsid w:val="49A50C9C"/>
    <w:rsid w:val="4A9651D1"/>
    <w:rsid w:val="4B802FE8"/>
    <w:rsid w:val="4B8829B5"/>
    <w:rsid w:val="4C916F64"/>
    <w:rsid w:val="4CA83FD8"/>
    <w:rsid w:val="4F971D02"/>
    <w:rsid w:val="50B40439"/>
    <w:rsid w:val="512A5C78"/>
    <w:rsid w:val="53D12A02"/>
    <w:rsid w:val="56265E29"/>
    <w:rsid w:val="56A03C67"/>
    <w:rsid w:val="57EF28F3"/>
    <w:rsid w:val="58477085"/>
    <w:rsid w:val="5C447252"/>
    <w:rsid w:val="610E5C9C"/>
    <w:rsid w:val="63B81FD1"/>
    <w:rsid w:val="6B4F51EA"/>
    <w:rsid w:val="6B755943"/>
    <w:rsid w:val="6FA13FFA"/>
    <w:rsid w:val="7048732A"/>
    <w:rsid w:val="72365D63"/>
    <w:rsid w:val="750202BA"/>
    <w:rsid w:val="752C1C87"/>
    <w:rsid w:val="75636418"/>
    <w:rsid w:val="76220CFB"/>
    <w:rsid w:val="765D1E04"/>
    <w:rsid w:val="77ED0F3D"/>
    <w:rsid w:val="796501B5"/>
    <w:rsid w:val="7D8A27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80" w:lineRule="exact"/>
      <w:jc w:val="center"/>
      <w:outlineLvl w:val="0"/>
    </w:pPr>
    <w:rPr>
      <w:rFonts w:eastAsia="宋体" w:cs="宋体" w:asciiTheme="minorAscii" w:hAnsiTheme="minorAscii"/>
      <w:b/>
      <w:kern w:val="44"/>
      <w:sz w:val="36"/>
      <w:szCs w:val="32"/>
    </w:rPr>
  </w:style>
  <w:style w:type="paragraph" w:styleId="3">
    <w:name w:val="heading 2"/>
    <w:basedOn w:val="1"/>
    <w:next w:val="1"/>
    <w:link w:val="18"/>
    <w:unhideWhenUsed/>
    <w:qFormat/>
    <w:uiPriority w:val="0"/>
    <w:pPr>
      <w:keepNext/>
      <w:keepLines/>
      <w:spacing w:beforeLines="0" w:beforeAutospacing="0" w:afterLines="0" w:afterAutospacing="0" w:line="580" w:lineRule="exact"/>
      <w:ind w:firstLine="880" w:firstLineChars="200"/>
      <w:outlineLvl w:val="1"/>
    </w:pPr>
    <w:rPr>
      <w:rFonts w:ascii="Arial" w:hAnsi="Arial" w:eastAsia="楷体"/>
      <w:b/>
      <w:sz w:val="32"/>
    </w:rPr>
  </w:style>
  <w:style w:type="character" w:default="1" w:styleId="16">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6"/>
    <w:basedOn w:val="1"/>
    <w:next w:val="1"/>
    <w:qFormat/>
    <w:uiPriority w:val="0"/>
    <w:pPr>
      <w:ind w:left="2100" w:leftChars="1000"/>
    </w:pPr>
  </w:style>
  <w:style w:type="paragraph" w:styleId="13">
    <w:name w:val="toc 2"/>
    <w:basedOn w:val="1"/>
    <w:next w:val="1"/>
    <w:qFormat/>
    <w:uiPriority w:val="0"/>
    <w:pPr>
      <w:ind w:left="420" w:leftChars="200"/>
    </w:pPr>
  </w:style>
  <w:style w:type="paragraph" w:styleId="14">
    <w:name w:val="toc 9"/>
    <w:basedOn w:val="1"/>
    <w:next w:val="1"/>
    <w:qFormat/>
    <w:uiPriority w:val="0"/>
    <w:pPr>
      <w:ind w:left="3360" w:leftChars="16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8">
    <w:name w:val="标题 2 Char"/>
    <w:link w:val="3"/>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2017-05-23T02:37:00Z</dcterms:created>
  <dc:creator>Administrator</dc:creator>
  <cp:lastModifiedBy>Administrator</cp:lastModifiedBy>
  <cp:lastPrinted>2017-05-28T00:13:23Z</cp:lastPrinted>
  <dcterms:modified xsi:type="dcterms:W3CDTF">2017-05-28T01:09:47Z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