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C2" w:rsidRDefault="00884DC2" w:rsidP="00081FD3">
      <w:pPr>
        <w:widowControl/>
        <w:spacing w:line="560" w:lineRule="exact"/>
        <w:jc w:val="center"/>
        <w:rPr>
          <w:rFonts w:ascii="黑体" w:eastAsia="黑体" w:hAnsi="宋体"/>
          <w:color w:val="000000"/>
          <w:kern w:val="0"/>
          <w:sz w:val="36"/>
          <w:szCs w:val="36"/>
        </w:rPr>
      </w:pPr>
    </w:p>
    <w:p w:rsidR="00884DC2" w:rsidRDefault="00884DC2" w:rsidP="00081FD3">
      <w:pPr>
        <w:widowControl/>
        <w:spacing w:line="560" w:lineRule="exact"/>
        <w:jc w:val="center"/>
        <w:rPr>
          <w:rFonts w:ascii="黑体" w:eastAsia="黑体" w:hAnsi="宋体"/>
          <w:color w:val="000000"/>
          <w:kern w:val="0"/>
          <w:sz w:val="36"/>
          <w:szCs w:val="36"/>
        </w:rPr>
      </w:pPr>
    </w:p>
    <w:p w:rsidR="00884DC2" w:rsidRDefault="00884DC2" w:rsidP="00081FD3">
      <w:pPr>
        <w:widowControl/>
        <w:spacing w:line="560" w:lineRule="exact"/>
        <w:jc w:val="center"/>
        <w:rPr>
          <w:rFonts w:ascii="黑体" w:eastAsia="黑体" w:hAnsi="宋体"/>
          <w:color w:val="000000"/>
          <w:kern w:val="0"/>
          <w:sz w:val="36"/>
          <w:szCs w:val="36"/>
        </w:rPr>
      </w:pPr>
    </w:p>
    <w:p w:rsidR="00884DC2" w:rsidRDefault="00884DC2" w:rsidP="00081FD3">
      <w:pPr>
        <w:widowControl/>
        <w:spacing w:line="560" w:lineRule="exact"/>
        <w:jc w:val="center"/>
        <w:rPr>
          <w:rFonts w:ascii="黑体" w:eastAsia="黑体" w:hAnsi="宋体"/>
          <w:color w:val="000000"/>
          <w:kern w:val="0"/>
          <w:sz w:val="36"/>
          <w:szCs w:val="36"/>
        </w:rPr>
      </w:pPr>
      <w:r>
        <w:rPr>
          <w:rFonts w:ascii="黑体" w:eastAsia="黑体" w:hAnsi="宋体" w:cs="黑体" w:hint="eastAsia"/>
          <w:color w:val="000000"/>
          <w:kern w:val="0"/>
          <w:sz w:val="36"/>
          <w:szCs w:val="36"/>
        </w:rPr>
        <w:t>关于公布全国法院第二十八届学术讨论会</w:t>
      </w:r>
    </w:p>
    <w:p w:rsidR="00884DC2" w:rsidRDefault="00884DC2" w:rsidP="00081FD3">
      <w:pPr>
        <w:widowControl/>
        <w:spacing w:line="560" w:lineRule="exact"/>
        <w:jc w:val="center"/>
        <w:rPr>
          <w:rFonts w:ascii="黑体" w:eastAsia="黑体" w:hAnsi="宋体"/>
          <w:color w:val="000000"/>
          <w:kern w:val="0"/>
          <w:sz w:val="36"/>
          <w:szCs w:val="36"/>
        </w:rPr>
      </w:pPr>
      <w:r>
        <w:rPr>
          <w:rFonts w:ascii="黑体" w:eastAsia="黑体" w:hAnsi="宋体" w:cs="黑体" w:hint="eastAsia"/>
          <w:color w:val="000000"/>
          <w:kern w:val="0"/>
          <w:sz w:val="36"/>
          <w:szCs w:val="36"/>
        </w:rPr>
        <w:t>论文评选结果的通知</w:t>
      </w:r>
    </w:p>
    <w:p w:rsidR="00884DC2" w:rsidRDefault="00884DC2" w:rsidP="00081FD3">
      <w:pPr>
        <w:widowControl/>
        <w:spacing w:line="240" w:lineRule="atLeast"/>
        <w:jc w:val="center"/>
        <w:rPr>
          <w:rFonts w:ascii="黑体" w:eastAsia="黑体" w:hAnsi="宋体"/>
          <w:color w:val="000000"/>
          <w:kern w:val="0"/>
          <w:sz w:val="36"/>
          <w:szCs w:val="36"/>
        </w:rPr>
      </w:pPr>
    </w:p>
    <w:p w:rsidR="00884DC2" w:rsidRDefault="00884DC2" w:rsidP="00216710">
      <w:pPr>
        <w:widowControl/>
        <w:spacing w:line="240" w:lineRule="atLeast"/>
        <w:ind w:firstLineChars="2000" w:firstLine="31680"/>
        <w:jc w:val="left"/>
        <w:rPr>
          <w:rFonts w:ascii="宋体"/>
          <w:color w:val="000000"/>
          <w:kern w:val="0"/>
          <w:sz w:val="28"/>
          <w:szCs w:val="28"/>
        </w:rPr>
      </w:pPr>
      <w:r>
        <w:rPr>
          <w:rFonts w:ascii="宋体" w:hAnsi="宋体" w:cs="宋体" w:hint="eastAsia"/>
          <w:color w:val="000000"/>
          <w:kern w:val="0"/>
          <w:sz w:val="28"/>
          <w:szCs w:val="28"/>
        </w:rPr>
        <w:t>法学（研）</w:t>
      </w:r>
      <w:r>
        <w:rPr>
          <w:rFonts w:ascii="宋体" w:hAnsi="宋体" w:cs="宋体"/>
          <w:color w:val="000000"/>
          <w:kern w:val="0"/>
          <w:sz w:val="28"/>
          <w:szCs w:val="28"/>
        </w:rPr>
        <w:t>[2016]3</w:t>
      </w:r>
      <w:r>
        <w:rPr>
          <w:rFonts w:ascii="宋体" w:hAnsi="宋体" w:cs="宋体" w:hint="eastAsia"/>
          <w:color w:val="000000"/>
          <w:kern w:val="0"/>
          <w:sz w:val="28"/>
          <w:szCs w:val="28"/>
        </w:rPr>
        <w:t>号</w:t>
      </w:r>
    </w:p>
    <w:p w:rsidR="00884DC2" w:rsidRDefault="00884DC2" w:rsidP="00081FD3">
      <w:pPr>
        <w:widowControl/>
        <w:spacing w:line="240" w:lineRule="atLeast"/>
        <w:jc w:val="left"/>
        <w:rPr>
          <w:rFonts w:ascii="宋体"/>
          <w:color w:val="000000"/>
          <w:kern w:val="0"/>
          <w:sz w:val="28"/>
          <w:szCs w:val="28"/>
        </w:rPr>
      </w:pPr>
      <w:r>
        <w:rPr>
          <w:rFonts w:ascii="宋体" w:hAnsi="宋体" w:cs="宋体" w:hint="eastAsia"/>
          <w:color w:val="000000"/>
          <w:kern w:val="0"/>
          <w:sz w:val="28"/>
          <w:szCs w:val="28"/>
        </w:rPr>
        <w:t>各省、自治区、直辖市高级人民法院，解放军军事法院，新疆生产建设兵团分院：</w:t>
      </w:r>
    </w:p>
    <w:p w:rsidR="00884DC2" w:rsidRDefault="00884DC2" w:rsidP="00CE3B19">
      <w:pPr>
        <w:spacing w:line="240" w:lineRule="atLeast"/>
        <w:ind w:firstLine="570"/>
        <w:rPr>
          <w:rFonts w:ascii="宋体"/>
          <w:color w:val="000000"/>
          <w:kern w:val="0"/>
          <w:sz w:val="28"/>
          <w:szCs w:val="28"/>
        </w:rPr>
      </w:pPr>
      <w:r>
        <w:rPr>
          <w:rFonts w:ascii="宋体" w:hAnsi="宋体" w:cs="宋体" w:hint="eastAsia"/>
          <w:color w:val="000000"/>
          <w:kern w:val="0"/>
          <w:sz w:val="28"/>
          <w:szCs w:val="28"/>
        </w:rPr>
        <w:t>由最高人民法院主办，国家法官学院、中国应用法学研究所、人民法院出版社联合承办的全国法院系统第二十八届学术讨论会论文评选工作目前已全部结束。自</w:t>
      </w:r>
      <w:r>
        <w:rPr>
          <w:rFonts w:ascii="宋体" w:hAnsi="宋体" w:cs="宋体"/>
          <w:color w:val="000000"/>
          <w:kern w:val="0"/>
          <w:sz w:val="28"/>
          <w:szCs w:val="28"/>
        </w:rPr>
        <w:t>2016</w:t>
      </w:r>
      <w:r>
        <w:rPr>
          <w:rFonts w:ascii="宋体" w:hAnsi="宋体" w:cs="宋体" w:hint="eastAsia"/>
          <w:color w:val="000000"/>
          <w:kern w:val="0"/>
          <w:sz w:val="28"/>
          <w:szCs w:val="28"/>
        </w:rPr>
        <w:t>年</w:t>
      </w:r>
      <w:r>
        <w:rPr>
          <w:rFonts w:ascii="宋体" w:hAnsi="宋体" w:cs="宋体"/>
          <w:color w:val="000000"/>
          <w:kern w:val="0"/>
          <w:sz w:val="28"/>
          <w:szCs w:val="28"/>
        </w:rPr>
        <w:t>3</w:t>
      </w:r>
      <w:r>
        <w:rPr>
          <w:rFonts w:ascii="宋体" w:hAnsi="宋体" w:cs="宋体" w:hint="eastAsia"/>
          <w:color w:val="000000"/>
          <w:kern w:val="0"/>
          <w:sz w:val="28"/>
          <w:szCs w:val="28"/>
        </w:rPr>
        <w:t>月</w:t>
      </w:r>
      <w:r>
        <w:rPr>
          <w:rFonts w:ascii="宋体" w:hAnsi="宋体" w:cs="宋体"/>
          <w:color w:val="000000"/>
          <w:kern w:val="0"/>
          <w:sz w:val="28"/>
          <w:szCs w:val="28"/>
        </w:rPr>
        <w:t>30</w:t>
      </w:r>
      <w:r>
        <w:rPr>
          <w:rFonts w:ascii="宋体" w:hAnsi="宋体" w:cs="宋体" w:hint="eastAsia"/>
          <w:color w:val="000000"/>
          <w:kern w:val="0"/>
          <w:sz w:val="28"/>
          <w:szCs w:val="28"/>
        </w:rPr>
        <w:t>日《关于征集全国法院系统第二十八届学术讨论会论文的通知》（法学</w:t>
      </w:r>
      <w:r>
        <w:rPr>
          <w:rFonts w:ascii="宋体" w:hAnsi="宋体" w:cs="宋体"/>
          <w:color w:val="000000"/>
          <w:kern w:val="0"/>
          <w:sz w:val="28"/>
          <w:szCs w:val="28"/>
        </w:rPr>
        <w:t>(</w:t>
      </w:r>
      <w:r>
        <w:rPr>
          <w:rFonts w:ascii="宋体" w:hAnsi="宋体" w:cs="宋体" w:hint="eastAsia"/>
          <w:color w:val="000000"/>
          <w:kern w:val="0"/>
          <w:sz w:val="28"/>
          <w:szCs w:val="28"/>
        </w:rPr>
        <w:t>研</w:t>
      </w:r>
      <w:r>
        <w:rPr>
          <w:rFonts w:ascii="宋体" w:hAnsi="宋体" w:cs="宋体"/>
          <w:color w:val="000000"/>
          <w:kern w:val="0"/>
          <w:sz w:val="28"/>
          <w:szCs w:val="28"/>
        </w:rPr>
        <w:t>)[2016]1</w:t>
      </w:r>
      <w:r>
        <w:rPr>
          <w:rFonts w:ascii="宋体" w:hAnsi="宋体" w:cs="宋体" w:hint="eastAsia"/>
          <w:color w:val="000000"/>
          <w:kern w:val="0"/>
          <w:sz w:val="28"/>
          <w:szCs w:val="28"/>
        </w:rPr>
        <w:t>号）下发后，在各高级人民法院的高度重视和精心组织下，论文的征集工作进展顺利。截至</w:t>
      </w:r>
      <w:r>
        <w:rPr>
          <w:rFonts w:ascii="宋体" w:hAnsi="宋体" w:cs="宋体"/>
          <w:color w:val="000000"/>
          <w:kern w:val="0"/>
          <w:sz w:val="28"/>
          <w:szCs w:val="28"/>
        </w:rPr>
        <w:t>2016</w:t>
      </w:r>
      <w:r>
        <w:rPr>
          <w:rFonts w:ascii="宋体" w:hAnsi="宋体" w:cs="宋体" w:hint="eastAsia"/>
          <w:color w:val="000000"/>
          <w:kern w:val="0"/>
          <w:sz w:val="28"/>
          <w:szCs w:val="28"/>
        </w:rPr>
        <w:t>年</w:t>
      </w:r>
      <w:r>
        <w:rPr>
          <w:rFonts w:ascii="宋体" w:hAnsi="宋体" w:cs="宋体"/>
          <w:color w:val="000000"/>
          <w:kern w:val="0"/>
          <w:sz w:val="28"/>
          <w:szCs w:val="28"/>
        </w:rPr>
        <w:t>9</w:t>
      </w:r>
      <w:r>
        <w:rPr>
          <w:rFonts w:ascii="宋体" w:hAnsi="宋体" w:cs="宋体" w:hint="eastAsia"/>
          <w:color w:val="000000"/>
          <w:kern w:val="0"/>
          <w:sz w:val="28"/>
          <w:szCs w:val="28"/>
        </w:rPr>
        <w:t>月</w:t>
      </w:r>
      <w:r>
        <w:rPr>
          <w:rFonts w:ascii="宋体" w:hAnsi="宋体" w:cs="宋体"/>
          <w:color w:val="000000"/>
          <w:kern w:val="0"/>
          <w:sz w:val="28"/>
          <w:szCs w:val="28"/>
        </w:rPr>
        <w:t>1</w:t>
      </w:r>
      <w:r>
        <w:rPr>
          <w:rFonts w:ascii="宋体" w:hAnsi="宋体" w:cs="宋体" w:hint="eastAsia"/>
          <w:color w:val="000000"/>
          <w:kern w:val="0"/>
          <w:sz w:val="28"/>
          <w:szCs w:val="28"/>
        </w:rPr>
        <w:t>日，组委会办公室共收到法院系统的参赛论文</w:t>
      </w:r>
      <w:r>
        <w:rPr>
          <w:rFonts w:ascii="宋体" w:hAnsi="宋体" w:cs="宋体"/>
          <w:color w:val="000000"/>
          <w:kern w:val="0"/>
          <w:sz w:val="28"/>
          <w:szCs w:val="28"/>
        </w:rPr>
        <w:t>1693</w:t>
      </w:r>
      <w:r>
        <w:rPr>
          <w:rFonts w:ascii="宋体" w:hAnsi="宋体" w:cs="宋体" w:hint="eastAsia"/>
          <w:color w:val="000000"/>
          <w:kern w:val="0"/>
          <w:sz w:val="28"/>
          <w:szCs w:val="28"/>
        </w:rPr>
        <w:t>篇，法院系统外的参赛论文</w:t>
      </w:r>
      <w:r>
        <w:rPr>
          <w:rFonts w:ascii="宋体" w:hAnsi="宋体" w:cs="宋体"/>
          <w:color w:val="000000"/>
          <w:kern w:val="0"/>
          <w:sz w:val="28"/>
          <w:szCs w:val="28"/>
        </w:rPr>
        <w:t>27</w:t>
      </w:r>
      <w:r>
        <w:rPr>
          <w:rFonts w:ascii="宋体" w:hAnsi="宋体" w:cs="宋体" w:hint="eastAsia"/>
          <w:color w:val="000000"/>
          <w:kern w:val="0"/>
          <w:sz w:val="28"/>
          <w:szCs w:val="28"/>
        </w:rPr>
        <w:t>篇。为了确保评审水平和质量，组委会组建了由资深法官、法学教授</w:t>
      </w:r>
      <w:r>
        <w:rPr>
          <w:rFonts w:hAnsi="宋体" w:cs="宋体" w:hint="eastAsia"/>
          <w:color w:val="000000"/>
          <w:kern w:val="0"/>
          <w:sz w:val="28"/>
          <w:szCs w:val="28"/>
        </w:rPr>
        <w:t>等专家组成的“全国法院第二十八届学术讨论会论文评选委员会”，实行匿名评审</w:t>
      </w:r>
      <w:r>
        <w:rPr>
          <w:rFonts w:ascii="宋体" w:hAnsi="宋体" w:cs="宋体" w:hint="eastAsia"/>
          <w:color w:val="000000"/>
          <w:kern w:val="0"/>
          <w:sz w:val="28"/>
          <w:szCs w:val="28"/>
        </w:rPr>
        <w:t>、一稿三评、独立评审、同行评审、</w:t>
      </w:r>
      <w:r>
        <w:rPr>
          <w:rFonts w:hAnsi="宋体" w:cs="宋体" w:hint="eastAsia"/>
          <w:color w:val="000000"/>
          <w:kern w:val="0"/>
          <w:sz w:val="28"/>
          <w:szCs w:val="28"/>
        </w:rPr>
        <w:t>同题（类）择优推荐</w:t>
      </w:r>
      <w:r>
        <w:rPr>
          <w:rFonts w:ascii="宋体" w:hAnsi="宋体" w:cs="宋体" w:hint="eastAsia"/>
          <w:color w:val="000000"/>
          <w:kern w:val="0"/>
          <w:sz w:val="28"/>
          <w:szCs w:val="28"/>
        </w:rPr>
        <w:t>制度</w:t>
      </w:r>
      <w:r>
        <w:rPr>
          <w:rFonts w:hAnsi="宋体" w:cs="宋体" w:hint="eastAsia"/>
          <w:color w:val="000000"/>
          <w:kern w:val="0"/>
          <w:sz w:val="28"/>
          <w:szCs w:val="28"/>
        </w:rPr>
        <w:t>，分</w:t>
      </w:r>
      <w:r>
        <w:rPr>
          <w:rFonts w:ascii="宋体" w:eastAsia="仿宋_GB2312" w:hAnsi="宋体" w:cs="宋体"/>
          <w:color w:val="000000"/>
          <w:kern w:val="0"/>
          <w:sz w:val="28"/>
          <w:szCs w:val="28"/>
        </w:rPr>
        <w:t>14</w:t>
      </w:r>
      <w:r>
        <w:rPr>
          <w:rFonts w:hAnsi="宋体" w:cs="宋体" w:hint="eastAsia"/>
          <w:color w:val="000000"/>
          <w:kern w:val="0"/>
          <w:sz w:val="28"/>
          <w:szCs w:val="28"/>
        </w:rPr>
        <w:t>个小组对参赛论文进行了评审。同时，为了保证学术论文的评选质量，组委会办公室对每一篇推荐获奖的论文均利用专门的检测软件进行了原创性检测，从文字复制的数量和性质两个方面综合进行了甄别，</w:t>
      </w:r>
      <w:r>
        <w:rPr>
          <w:rFonts w:cs="宋体" w:hint="eastAsia"/>
          <w:color w:val="000000"/>
          <w:sz w:val="28"/>
          <w:szCs w:val="28"/>
        </w:rPr>
        <w:t>对复制情节较轻的论文作降等处理，</w:t>
      </w:r>
      <w:r>
        <w:rPr>
          <w:rFonts w:hAnsi="宋体" w:cs="宋体" w:hint="eastAsia"/>
          <w:color w:val="000000"/>
          <w:kern w:val="0"/>
          <w:sz w:val="28"/>
          <w:szCs w:val="28"/>
        </w:rPr>
        <w:t>对确定为抄袭的论文取消获奖资格。最后，共评选出一等奖论文</w:t>
      </w:r>
      <w:r>
        <w:rPr>
          <w:rFonts w:hAnsi="宋体"/>
          <w:color w:val="000000"/>
          <w:kern w:val="0"/>
          <w:sz w:val="28"/>
          <w:szCs w:val="28"/>
        </w:rPr>
        <w:t>14</w:t>
      </w:r>
      <w:r>
        <w:rPr>
          <w:rFonts w:hAnsi="宋体" w:cs="宋体" w:hint="eastAsia"/>
          <w:color w:val="000000"/>
          <w:kern w:val="0"/>
          <w:sz w:val="28"/>
          <w:szCs w:val="28"/>
        </w:rPr>
        <w:t>篇，二等奖论文</w:t>
      </w:r>
      <w:r>
        <w:rPr>
          <w:rFonts w:hAnsi="宋体"/>
          <w:color w:val="000000"/>
          <w:kern w:val="0"/>
          <w:sz w:val="28"/>
          <w:szCs w:val="28"/>
        </w:rPr>
        <w:t xml:space="preserve">160 </w:t>
      </w:r>
      <w:r>
        <w:rPr>
          <w:rFonts w:hAnsi="宋体" w:cs="宋体" w:hint="eastAsia"/>
          <w:color w:val="000000"/>
          <w:kern w:val="0"/>
          <w:sz w:val="28"/>
          <w:szCs w:val="28"/>
        </w:rPr>
        <w:t>篇，三等奖论文</w:t>
      </w:r>
      <w:r>
        <w:rPr>
          <w:rFonts w:hAnsi="宋体"/>
          <w:color w:val="000000"/>
          <w:kern w:val="0"/>
          <w:sz w:val="28"/>
          <w:szCs w:val="28"/>
        </w:rPr>
        <w:t>184</w:t>
      </w:r>
      <w:r>
        <w:rPr>
          <w:rFonts w:hAnsi="宋体" w:cs="宋体" w:hint="eastAsia"/>
          <w:color w:val="000000"/>
          <w:kern w:val="0"/>
          <w:sz w:val="28"/>
          <w:szCs w:val="28"/>
        </w:rPr>
        <w:t>篇，优秀奖论文</w:t>
      </w:r>
      <w:r>
        <w:rPr>
          <w:rFonts w:hAnsi="宋体"/>
          <w:color w:val="000000"/>
          <w:kern w:val="0"/>
          <w:sz w:val="28"/>
          <w:szCs w:val="28"/>
        </w:rPr>
        <w:t>229</w:t>
      </w:r>
      <w:r>
        <w:rPr>
          <w:rFonts w:hAnsi="宋体" w:cs="宋体" w:hint="eastAsia"/>
          <w:color w:val="000000"/>
          <w:kern w:val="0"/>
          <w:sz w:val="28"/>
          <w:szCs w:val="28"/>
        </w:rPr>
        <w:t>篇。</w:t>
      </w:r>
      <w:r>
        <w:rPr>
          <w:rFonts w:ascii="宋体" w:hAnsi="宋体" w:cs="宋体" w:hint="eastAsia"/>
          <w:color w:val="000000"/>
          <w:kern w:val="0"/>
          <w:sz w:val="28"/>
          <w:szCs w:val="28"/>
        </w:rPr>
        <w:t>现将评选结果予以公布，请各高级人民法院及时将获奖情况通报本辖区的获奖作者本人及其所在单位。</w:t>
      </w:r>
    </w:p>
    <w:p w:rsidR="00884DC2" w:rsidRDefault="00884DC2" w:rsidP="00CE3B19">
      <w:pPr>
        <w:spacing w:line="240" w:lineRule="atLeast"/>
        <w:ind w:firstLine="570"/>
        <w:rPr>
          <w:rFonts w:ascii="宋体"/>
          <w:color w:val="000000"/>
          <w:kern w:val="0"/>
          <w:sz w:val="28"/>
          <w:szCs w:val="28"/>
        </w:rPr>
      </w:pPr>
    </w:p>
    <w:p w:rsidR="00884DC2" w:rsidRPr="00CE3B19" w:rsidRDefault="00884DC2" w:rsidP="00081FD3">
      <w:pPr>
        <w:widowControl/>
        <w:spacing w:before="100" w:beforeAutospacing="1" w:after="100" w:afterAutospacing="1" w:line="400" w:lineRule="exact"/>
        <w:jc w:val="left"/>
        <w:rPr>
          <w:rFonts w:ascii="宋体"/>
          <w:color w:val="000000"/>
          <w:kern w:val="0"/>
          <w:sz w:val="28"/>
          <w:szCs w:val="28"/>
        </w:rPr>
      </w:pPr>
      <w:r w:rsidRPr="00CE3B19">
        <w:rPr>
          <w:rFonts w:ascii="仿宋_GB2312" w:eastAsia="仿宋_GB2312" w:hAnsi="宋体" w:cs="仿宋_GB2312"/>
          <w:color w:val="000000"/>
          <w:kern w:val="0"/>
          <w:sz w:val="28"/>
          <w:szCs w:val="28"/>
        </w:rPr>
        <w:t xml:space="preserve">                </w:t>
      </w:r>
      <w:r>
        <w:rPr>
          <w:rFonts w:ascii="宋体" w:hAnsi="宋体" w:cs="宋体"/>
          <w:color w:val="000000"/>
          <w:kern w:val="0"/>
          <w:sz w:val="28"/>
          <w:szCs w:val="28"/>
        </w:rPr>
        <w:t xml:space="preserve">               </w:t>
      </w:r>
      <w:r w:rsidRPr="00CE3B19">
        <w:rPr>
          <w:rFonts w:ascii="宋体" w:hAnsi="宋体" w:cs="宋体" w:hint="eastAsia"/>
          <w:color w:val="000000"/>
          <w:kern w:val="0"/>
          <w:sz w:val="28"/>
          <w:szCs w:val="28"/>
        </w:rPr>
        <w:t>全国法院学术讨论组织委员会</w:t>
      </w:r>
    </w:p>
    <w:p w:rsidR="00884DC2" w:rsidRPr="00CE3B19" w:rsidRDefault="00884DC2" w:rsidP="00081FD3">
      <w:pPr>
        <w:widowControl/>
        <w:spacing w:before="100" w:beforeAutospacing="1" w:after="100" w:afterAutospacing="1" w:line="400" w:lineRule="exact"/>
        <w:jc w:val="left"/>
        <w:rPr>
          <w:rFonts w:ascii="宋体"/>
          <w:color w:val="000000"/>
          <w:kern w:val="0"/>
          <w:sz w:val="32"/>
          <w:szCs w:val="32"/>
        </w:rPr>
      </w:pPr>
      <w:r w:rsidRPr="00CE3B19">
        <w:rPr>
          <w:rFonts w:ascii="宋体" w:hAnsi="宋体" w:cs="宋体"/>
          <w:color w:val="000000"/>
          <w:kern w:val="0"/>
          <w:sz w:val="32"/>
          <w:szCs w:val="32"/>
        </w:rPr>
        <w:t xml:space="preserve">       </w:t>
      </w:r>
      <w:r>
        <w:rPr>
          <w:rFonts w:ascii="宋体" w:hAnsi="宋体" w:cs="宋体"/>
          <w:color w:val="000000"/>
          <w:kern w:val="0"/>
          <w:sz w:val="32"/>
          <w:szCs w:val="32"/>
        </w:rPr>
        <w:t xml:space="preserve">                   </w:t>
      </w:r>
      <w:r w:rsidRPr="00CE3B19">
        <w:rPr>
          <w:rFonts w:ascii="宋体" w:hAnsi="宋体" w:cs="宋体"/>
          <w:color w:val="000000"/>
          <w:kern w:val="0"/>
          <w:sz w:val="32"/>
          <w:szCs w:val="32"/>
        </w:rPr>
        <w:t xml:space="preserve"> </w:t>
      </w:r>
      <w:r w:rsidRPr="00CE3B19">
        <w:rPr>
          <w:rFonts w:ascii="宋体" w:hAnsi="宋体" w:cs="宋体" w:hint="eastAsia"/>
          <w:color w:val="000000"/>
          <w:kern w:val="0"/>
          <w:sz w:val="32"/>
          <w:szCs w:val="32"/>
        </w:rPr>
        <w:t>二○一六年十二月二十九日</w:t>
      </w:r>
    </w:p>
    <w:p w:rsidR="00884DC2" w:rsidRDefault="00884DC2" w:rsidP="00081FD3">
      <w:pPr>
        <w:widowControl/>
        <w:spacing w:line="440" w:lineRule="exact"/>
        <w:jc w:val="left"/>
      </w:pPr>
    </w:p>
    <w:p w:rsidR="00884DC2" w:rsidRDefault="00884DC2" w:rsidP="00081FD3">
      <w:pPr>
        <w:widowControl/>
        <w:spacing w:line="440" w:lineRule="exact"/>
        <w:jc w:val="left"/>
      </w:pPr>
    </w:p>
    <w:p w:rsidR="00884DC2" w:rsidRDefault="00884DC2" w:rsidP="00081FD3">
      <w:pPr>
        <w:widowControl/>
        <w:spacing w:line="440" w:lineRule="exact"/>
        <w:jc w:val="left"/>
        <w:rPr>
          <w:rFonts w:ascii="黑体" w:eastAsia="黑体" w:hAnsi="宋体"/>
          <w:color w:val="000000"/>
          <w:kern w:val="0"/>
          <w:sz w:val="24"/>
          <w:szCs w:val="24"/>
          <w:shd w:val="clear" w:color="auto" w:fill="FFFF99"/>
        </w:rPr>
      </w:pPr>
      <w:hyperlink r:id="rId7" w:history="1">
        <w:r>
          <w:rPr>
            <w:rFonts w:ascii="黑体" w:eastAsia="黑体" w:hAnsi="??" w:cs="黑体" w:hint="eastAsia"/>
            <w:color w:val="333333"/>
            <w:kern w:val="0"/>
            <w:sz w:val="24"/>
            <w:szCs w:val="24"/>
          </w:rPr>
          <w:t>附：全国法院第二十八届学术讨论会获奖名单</w:t>
        </w:r>
      </w:hyperlink>
    </w:p>
    <w:p w:rsidR="00884DC2" w:rsidRDefault="00884DC2" w:rsidP="00216710">
      <w:pPr>
        <w:ind w:firstLineChars="200" w:firstLine="31680"/>
        <w:jc w:val="left"/>
        <w:rPr>
          <w:rFonts w:ascii="黑体" w:eastAsia="黑体"/>
          <w:color w:val="000000"/>
          <w:sz w:val="48"/>
          <w:szCs w:val="48"/>
        </w:rPr>
      </w:pPr>
    </w:p>
    <w:p w:rsidR="00884DC2" w:rsidRDefault="00884DC2" w:rsidP="00081FD3">
      <w:pPr>
        <w:jc w:val="center"/>
        <w:rPr>
          <w:rFonts w:ascii="仿宋_GB2312" w:eastAsia="仿宋_GB2312" w:hAnsi="微软雅黑"/>
          <w:color w:val="555555"/>
          <w:kern w:val="0"/>
          <w:sz w:val="28"/>
          <w:szCs w:val="28"/>
        </w:rPr>
      </w:pPr>
    </w:p>
    <w:p w:rsidR="00884DC2" w:rsidRDefault="00884DC2" w:rsidP="00216710">
      <w:pPr>
        <w:ind w:firstLineChars="200" w:firstLine="31680"/>
        <w:jc w:val="left"/>
        <w:rPr>
          <w:rFonts w:ascii="黑体" w:eastAsia="黑体"/>
          <w:color w:val="000000"/>
          <w:sz w:val="48"/>
          <w:szCs w:val="48"/>
        </w:rPr>
      </w:pPr>
      <w:r w:rsidRPr="00884A6A">
        <w:rPr>
          <w:rFonts w:ascii="黑体" w:eastAsia="黑体" w:cs="黑体" w:hint="eastAsia"/>
          <w:color w:val="000000"/>
          <w:sz w:val="48"/>
          <w:szCs w:val="48"/>
        </w:rPr>
        <w:t>全国法院第二十</w:t>
      </w:r>
      <w:r>
        <w:rPr>
          <w:rFonts w:ascii="黑体" w:eastAsia="黑体" w:cs="黑体" w:hint="eastAsia"/>
          <w:color w:val="000000"/>
          <w:sz w:val="48"/>
          <w:szCs w:val="48"/>
        </w:rPr>
        <w:t>八</w:t>
      </w:r>
      <w:r w:rsidRPr="00884A6A">
        <w:rPr>
          <w:rFonts w:ascii="黑体" w:eastAsia="黑体" w:cs="黑体" w:hint="eastAsia"/>
          <w:color w:val="000000"/>
          <w:sz w:val="48"/>
          <w:szCs w:val="48"/>
        </w:rPr>
        <w:t>届学术讨论会</w:t>
      </w:r>
    </w:p>
    <w:p w:rsidR="00884DC2" w:rsidRPr="00884A6A" w:rsidRDefault="00884DC2" w:rsidP="00216710">
      <w:pPr>
        <w:ind w:firstLineChars="550" w:firstLine="31680"/>
        <w:jc w:val="left"/>
        <w:rPr>
          <w:rFonts w:ascii="黑体" w:eastAsia="黑体"/>
          <w:color w:val="000000"/>
          <w:sz w:val="48"/>
          <w:szCs w:val="48"/>
        </w:rPr>
      </w:pPr>
      <w:r w:rsidRPr="00884A6A">
        <w:rPr>
          <w:rFonts w:ascii="黑体" w:eastAsia="黑体" w:cs="黑体" w:hint="eastAsia"/>
          <w:color w:val="000000"/>
          <w:sz w:val="48"/>
          <w:szCs w:val="48"/>
        </w:rPr>
        <w:t>获</w:t>
      </w:r>
      <w:r>
        <w:rPr>
          <w:rFonts w:ascii="黑体" w:eastAsia="黑体" w:cs="黑体"/>
          <w:color w:val="000000"/>
          <w:sz w:val="48"/>
          <w:szCs w:val="48"/>
        </w:rPr>
        <w:t xml:space="preserve">  </w:t>
      </w:r>
      <w:r w:rsidRPr="00884A6A">
        <w:rPr>
          <w:rFonts w:ascii="黑体" w:eastAsia="黑体" w:cs="黑体" w:hint="eastAsia"/>
          <w:color w:val="000000"/>
          <w:sz w:val="48"/>
          <w:szCs w:val="48"/>
        </w:rPr>
        <w:t>奖</w:t>
      </w:r>
      <w:r>
        <w:rPr>
          <w:rFonts w:ascii="黑体" w:eastAsia="黑体" w:cs="黑体"/>
          <w:color w:val="000000"/>
          <w:sz w:val="48"/>
          <w:szCs w:val="48"/>
        </w:rPr>
        <w:t xml:space="preserve">  </w:t>
      </w:r>
      <w:r w:rsidRPr="00884A6A">
        <w:rPr>
          <w:rFonts w:ascii="黑体" w:eastAsia="黑体" w:cs="黑体" w:hint="eastAsia"/>
          <w:color w:val="000000"/>
          <w:sz w:val="48"/>
          <w:szCs w:val="48"/>
        </w:rPr>
        <w:t>名</w:t>
      </w:r>
      <w:r>
        <w:rPr>
          <w:rFonts w:ascii="黑体" w:eastAsia="黑体" w:cs="黑体"/>
          <w:color w:val="000000"/>
          <w:sz w:val="48"/>
          <w:szCs w:val="48"/>
        </w:rPr>
        <w:t xml:space="preserve">  </w:t>
      </w:r>
      <w:r w:rsidRPr="00884A6A">
        <w:rPr>
          <w:rFonts w:ascii="黑体" w:eastAsia="黑体" w:cs="黑体" w:hint="eastAsia"/>
          <w:color w:val="000000"/>
          <w:sz w:val="48"/>
          <w:szCs w:val="48"/>
        </w:rPr>
        <w:t>单</w:t>
      </w:r>
    </w:p>
    <w:p w:rsidR="00884DC2" w:rsidRPr="00884A6A" w:rsidRDefault="00884DC2" w:rsidP="00216710">
      <w:pPr>
        <w:ind w:firstLineChars="200" w:firstLine="31680"/>
        <w:jc w:val="left"/>
        <w:rPr>
          <w:rFonts w:ascii="黑体" w:eastAsia="黑体"/>
          <w:color w:val="000000"/>
          <w:sz w:val="48"/>
          <w:szCs w:val="48"/>
        </w:rPr>
      </w:pPr>
    </w:p>
    <w:p w:rsidR="00884DC2" w:rsidRPr="00F741DE" w:rsidRDefault="00884DC2" w:rsidP="004D4974">
      <w:pPr>
        <w:jc w:val="center"/>
        <w:rPr>
          <w:rFonts w:ascii="黑体" w:eastAsia="黑体" w:hAnsi="宋体"/>
          <w:b/>
          <w:bCs/>
          <w:sz w:val="44"/>
          <w:szCs w:val="44"/>
        </w:rPr>
      </w:pPr>
      <w:r w:rsidRPr="00F741DE">
        <w:rPr>
          <w:rFonts w:ascii="黑体" w:eastAsia="黑体" w:hAnsi="宋体" w:cs="黑体" w:hint="eastAsia"/>
          <w:b/>
          <w:bCs/>
          <w:sz w:val="44"/>
          <w:szCs w:val="44"/>
        </w:rPr>
        <w:t>一</w:t>
      </w:r>
      <w:r>
        <w:rPr>
          <w:rFonts w:ascii="黑体" w:eastAsia="黑体" w:hAnsi="宋体" w:cs="黑体"/>
          <w:b/>
          <w:bCs/>
          <w:sz w:val="44"/>
          <w:szCs w:val="44"/>
        </w:rPr>
        <w:t xml:space="preserve"> </w:t>
      </w:r>
      <w:r w:rsidRPr="00F741DE">
        <w:rPr>
          <w:rFonts w:ascii="黑体" w:eastAsia="黑体" w:hAnsi="宋体" w:cs="黑体" w:hint="eastAsia"/>
          <w:b/>
          <w:bCs/>
          <w:sz w:val="44"/>
          <w:szCs w:val="44"/>
        </w:rPr>
        <w:t>等</w:t>
      </w:r>
      <w:r>
        <w:rPr>
          <w:rFonts w:ascii="黑体" w:eastAsia="黑体" w:hAnsi="宋体" w:cs="黑体"/>
          <w:b/>
          <w:bCs/>
          <w:sz w:val="44"/>
          <w:szCs w:val="44"/>
        </w:rPr>
        <w:t xml:space="preserve"> </w:t>
      </w:r>
      <w:r w:rsidRPr="00F741DE">
        <w:rPr>
          <w:rFonts w:ascii="黑体" w:eastAsia="黑体" w:hAnsi="宋体" w:cs="黑体" w:hint="eastAsia"/>
          <w:b/>
          <w:bCs/>
          <w:sz w:val="44"/>
          <w:szCs w:val="44"/>
        </w:rPr>
        <w:t>奖</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思维导图：法官何以发掘事实</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事实认知从“经验的逻辑”向“逻辑的经验”转型</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北京市第二中级人民法院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李俊晔</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规范与重构：基层法院民事审判庭设置的实证研究</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北京市第二中级人民法院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唐旭超</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外观或事实：隐名股东执行异议之诉的裁判标准</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福建省莆田市中级人民法院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陈林莉</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微瑕的程序正义</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行政程序轻微违法司法审查标准之构建</w:t>
      </w:r>
    </w:p>
    <w:p w:rsidR="00884DC2"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安徽省马鞍山市中级人民法院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焦明君</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安徽省马鞍山市花山区人民法院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鲁昌松</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刑事案件速裁程序审级制度建构</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以“上诉利益”为理论基点</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北京市朝阳区人民法院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解帅</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张小旭</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论行政诉讼“释明”的行为偏差与矫正尺度</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以“释明结果有效性”的介入要素为中心展开</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江苏省连云港市中级人民法院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刘勇</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程序何以正义：认罪认罚从宽制度改革的进路</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以被追诉人权利保障为核心的展开</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广东省深圳前海合作区人民法院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谢雯</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行政诉讼中“另行主张”的滥用及规制</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基于对</w:t>
      </w:r>
      <w:r w:rsidRPr="00087925">
        <w:rPr>
          <w:rFonts w:ascii="楷体_GB2312" w:eastAsia="楷体_GB2312" w:hAnsi="黑体" w:cs="楷体_GB2312"/>
          <w:sz w:val="24"/>
          <w:szCs w:val="24"/>
        </w:rPr>
        <w:t>2015</w:t>
      </w:r>
      <w:r w:rsidRPr="00087925">
        <w:rPr>
          <w:rFonts w:ascii="楷体_GB2312" w:eastAsia="楷体_GB2312" w:hAnsi="黑体" w:cs="楷体_GB2312" w:hint="eastAsia"/>
          <w:sz w:val="24"/>
          <w:szCs w:val="24"/>
        </w:rPr>
        <w:t>年</w:t>
      </w:r>
      <w:r w:rsidRPr="00087925">
        <w:rPr>
          <w:rFonts w:ascii="楷体_GB2312" w:eastAsia="楷体_GB2312" w:hAnsi="黑体" w:cs="楷体_GB2312"/>
          <w:sz w:val="24"/>
          <w:szCs w:val="24"/>
        </w:rPr>
        <w:t>806</w:t>
      </w:r>
      <w:r w:rsidRPr="00087925">
        <w:rPr>
          <w:rFonts w:ascii="楷体_GB2312" w:eastAsia="楷体_GB2312" w:hAnsi="黑体" w:cs="楷体_GB2312" w:hint="eastAsia"/>
          <w:sz w:val="24"/>
          <w:szCs w:val="24"/>
        </w:rPr>
        <w:t>份“另行主张”行政裁判文书的分析</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江苏省淮安市中级人民法院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解思辛</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姬美修</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省级统管背景下的地方法院法官任免制度改革探析</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北京市第二中级人民法院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耿协阳</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受欺诈行政行为的合法性及判决方式</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山东法官培训学院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鞠吉瑞</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新民诉司法解释下举证责任分配规则适用难题及其应对</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以</w:t>
      </w:r>
      <w:r w:rsidRPr="00087925">
        <w:rPr>
          <w:rFonts w:ascii="楷体_GB2312" w:eastAsia="楷体_GB2312" w:hAnsi="黑体" w:cs="楷体_GB2312"/>
          <w:sz w:val="24"/>
          <w:szCs w:val="24"/>
        </w:rPr>
        <w:t>150</w:t>
      </w:r>
      <w:r w:rsidRPr="00087925">
        <w:rPr>
          <w:rFonts w:ascii="楷体_GB2312" w:eastAsia="楷体_GB2312" w:hAnsi="黑体" w:cs="楷体_GB2312" w:hint="eastAsia"/>
          <w:sz w:val="24"/>
          <w:szCs w:val="24"/>
        </w:rPr>
        <w:t>件二审民事案件为实证分析</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江苏省涟水县人民法院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张强</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于四伟</w:t>
      </w:r>
    </w:p>
    <w:p w:rsidR="00884DC2" w:rsidRPr="00873601" w:rsidRDefault="00884DC2" w:rsidP="004D4974">
      <w:pPr>
        <w:jc w:val="left"/>
        <w:rPr>
          <w:rFonts w:ascii="楷体_GB2312" w:eastAsia="楷体_GB2312" w:hAnsi="黑体"/>
          <w:sz w:val="24"/>
          <w:szCs w:val="24"/>
        </w:rPr>
      </w:pPr>
      <w:r w:rsidRPr="00873601">
        <w:rPr>
          <w:rFonts w:ascii="楷体_GB2312" w:eastAsia="楷体_GB2312" w:hAnsi="黑体" w:cs="楷体_GB2312" w:hint="eastAsia"/>
          <w:sz w:val="24"/>
          <w:szCs w:val="24"/>
        </w:rPr>
        <w:t>京津冀地区跨区划法院集中管辖制度的探索与思考</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海南省第二中级人民法院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张德雄</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北京市门头沟区人民法院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熊寿伟</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法院“事务</w:t>
      </w:r>
      <w:r w:rsidRPr="00087925">
        <w:rPr>
          <w:rFonts w:ascii="楷体_GB2312" w:eastAsia="楷体_GB2312" w:hAnsi="黑体" w:cs="楷体_GB2312"/>
          <w:sz w:val="24"/>
          <w:szCs w:val="24"/>
        </w:rPr>
        <w:t>—</w:t>
      </w:r>
      <w:r w:rsidRPr="00087925">
        <w:rPr>
          <w:rFonts w:ascii="楷体_GB2312" w:eastAsia="楷体_GB2312" w:hAnsi="黑体" w:cs="楷体_GB2312" w:hint="eastAsia"/>
          <w:sz w:val="24"/>
          <w:szCs w:val="24"/>
        </w:rPr>
        <w:t>人员</w:t>
      </w:r>
      <w:r w:rsidRPr="00087925">
        <w:rPr>
          <w:rFonts w:ascii="楷体_GB2312" w:eastAsia="楷体_GB2312" w:hAnsi="黑体" w:cs="楷体_GB2312"/>
          <w:sz w:val="24"/>
          <w:szCs w:val="24"/>
        </w:rPr>
        <w:t>—</w:t>
      </w:r>
      <w:r w:rsidRPr="00087925">
        <w:rPr>
          <w:rFonts w:ascii="楷体_GB2312" w:eastAsia="楷体_GB2312" w:hAnsi="黑体" w:cs="楷体_GB2312" w:hint="eastAsia"/>
          <w:sz w:val="24"/>
          <w:szCs w:val="24"/>
        </w:rPr>
        <w:t>程序”配置的逻辑与改革</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重庆市渝北区人民法院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李静</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二审民事案件适用独任制审理的理性逻辑与进路探索</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山东省淄博市中级人民法院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荣明潇</w:t>
      </w:r>
    </w:p>
    <w:p w:rsidR="00884DC2" w:rsidRDefault="00884DC2" w:rsidP="004D4974">
      <w:pPr>
        <w:jc w:val="center"/>
        <w:rPr>
          <w:rFonts w:ascii="黑体" w:eastAsia="黑体" w:cs="黑体"/>
          <w:sz w:val="32"/>
          <w:szCs w:val="32"/>
        </w:rPr>
      </w:pPr>
      <w:r w:rsidRPr="00467848">
        <w:rPr>
          <w:rFonts w:ascii="黑体" w:eastAsia="黑体" w:cs="黑体"/>
          <w:sz w:val="32"/>
          <w:szCs w:val="32"/>
        </w:rPr>
        <w:t xml:space="preserve">  </w:t>
      </w:r>
      <w:r>
        <w:rPr>
          <w:rFonts w:ascii="黑体" w:eastAsia="黑体" w:cs="黑体"/>
          <w:sz w:val="32"/>
          <w:szCs w:val="32"/>
        </w:rPr>
        <w:t xml:space="preserve">                      </w:t>
      </w:r>
    </w:p>
    <w:p w:rsidR="00884DC2" w:rsidRPr="00F741DE" w:rsidRDefault="00884DC2" w:rsidP="004D4974">
      <w:pPr>
        <w:jc w:val="center"/>
        <w:rPr>
          <w:rFonts w:ascii="黑体" w:eastAsia="黑体" w:hAnsi="宋体"/>
          <w:b/>
          <w:bCs/>
          <w:sz w:val="44"/>
          <w:szCs w:val="44"/>
        </w:rPr>
      </w:pPr>
      <w:r w:rsidRPr="00F741DE">
        <w:rPr>
          <w:rFonts w:ascii="黑体" w:eastAsia="黑体" w:hAnsi="宋体" w:cs="黑体" w:hint="eastAsia"/>
          <w:b/>
          <w:bCs/>
          <w:sz w:val="44"/>
          <w:szCs w:val="44"/>
        </w:rPr>
        <w:t>二</w:t>
      </w:r>
      <w:r>
        <w:rPr>
          <w:rFonts w:ascii="黑体" w:eastAsia="黑体" w:hAnsi="宋体" w:cs="黑体"/>
          <w:b/>
          <w:bCs/>
          <w:sz w:val="44"/>
          <w:szCs w:val="44"/>
        </w:rPr>
        <w:t xml:space="preserve"> </w:t>
      </w:r>
      <w:r w:rsidRPr="00F741DE">
        <w:rPr>
          <w:rFonts w:ascii="黑体" w:eastAsia="黑体" w:hAnsi="宋体" w:cs="黑体" w:hint="eastAsia"/>
          <w:b/>
          <w:bCs/>
          <w:sz w:val="44"/>
          <w:szCs w:val="44"/>
        </w:rPr>
        <w:t>等</w:t>
      </w:r>
      <w:r>
        <w:rPr>
          <w:rFonts w:ascii="黑体" w:eastAsia="黑体" w:hAnsi="宋体" w:cs="黑体"/>
          <w:b/>
          <w:bCs/>
          <w:sz w:val="44"/>
          <w:szCs w:val="44"/>
        </w:rPr>
        <w:t xml:space="preserve"> </w:t>
      </w:r>
      <w:r w:rsidRPr="00F741DE">
        <w:rPr>
          <w:rFonts w:ascii="黑体" w:eastAsia="黑体" w:hAnsi="宋体" w:cs="黑体" w:hint="eastAsia"/>
          <w:b/>
          <w:bCs/>
          <w:sz w:val="44"/>
          <w:szCs w:val="44"/>
        </w:rPr>
        <w:t>奖</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院庭长审判管理监督职责清单的厘定与构建</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北京市通州区人民法院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李慧</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北京市高级人民法院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王晨</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理论与实践的双重路径：论我国给付诉讼受案范围的完善</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北京市第二中级人民法院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金丽</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陈雷</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劳动争议案件审理和裁判范围研究</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北京市门头沟区人民法院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何琴</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韩晓飞</w:t>
      </w:r>
    </w:p>
    <w:p w:rsidR="00884DC2" w:rsidRPr="00087925" w:rsidRDefault="00884DC2" w:rsidP="004D4974">
      <w:pPr>
        <w:rPr>
          <w:rFonts w:ascii="楷体_GB2312" w:eastAsia="楷体_GB2312" w:hAnsi="黑体"/>
          <w:sz w:val="24"/>
          <w:szCs w:val="24"/>
        </w:rPr>
      </w:pPr>
      <w:r w:rsidRPr="00087925">
        <w:rPr>
          <w:rFonts w:ascii="楷体_GB2312" w:eastAsia="楷体_GB2312" w:hAnsi="黑体" w:cs="楷体_GB2312" w:hint="eastAsia"/>
          <w:sz w:val="24"/>
          <w:szCs w:val="24"/>
        </w:rPr>
        <w:t>改革纵深：法官考评机制向审判权运行规律的回归</w:t>
      </w:r>
      <w:r>
        <w:rPr>
          <w:rFonts w:ascii="楷体_GB2312" w:eastAsia="楷体_GB2312" w:hAnsi="黑体" w:cs="楷体_GB2312"/>
          <w:sz w:val="24"/>
          <w:szCs w:val="24"/>
        </w:rPr>
        <w:t>——</w:t>
      </w:r>
      <w:r w:rsidRPr="00087925">
        <w:rPr>
          <w:rFonts w:ascii="楷体_GB2312" w:eastAsia="楷体_GB2312" w:hAnsi="黑体" w:cs="楷体_GB2312" w:hint="eastAsia"/>
          <w:sz w:val="24"/>
          <w:szCs w:val="24"/>
        </w:rPr>
        <w:t>兼论绩效管理与司法管理的理性融合</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北京市高级人民法院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杨斌</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北京市海淀区人民法院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王启亮</w:t>
      </w:r>
    </w:p>
    <w:p w:rsidR="00884DC2" w:rsidRPr="00087925" w:rsidRDefault="00884DC2" w:rsidP="004D4974">
      <w:pPr>
        <w:jc w:val="right"/>
        <w:rPr>
          <w:rFonts w:ascii="楷体_GB2312" w:eastAsia="楷体_GB2312" w:hAnsi="黑体"/>
          <w:sz w:val="24"/>
          <w:szCs w:val="24"/>
        </w:rPr>
      </w:pPr>
      <w:r w:rsidRPr="00087925">
        <w:rPr>
          <w:rFonts w:ascii="楷体_GB2312" w:eastAsia="楷体_GB2312" w:hAnsi="黑体" w:cs="楷体_GB2312" w:hint="eastAsia"/>
          <w:sz w:val="24"/>
          <w:szCs w:val="24"/>
        </w:rPr>
        <w:t>北京市第一中级人民法院</w:t>
      </w:r>
      <w:r w:rsidRPr="00087925">
        <w:rPr>
          <w:rFonts w:ascii="楷体_GB2312" w:eastAsia="楷体_GB2312" w:hAnsi="黑体" w:cs="楷体_GB2312"/>
          <w:sz w:val="24"/>
          <w:szCs w:val="24"/>
        </w:rPr>
        <w:t xml:space="preserve">  </w:t>
      </w:r>
      <w:r w:rsidRPr="00087925">
        <w:rPr>
          <w:rFonts w:ascii="楷体_GB2312" w:eastAsia="楷体_GB2312" w:hAnsi="黑体" w:cs="楷体_GB2312" w:hint="eastAsia"/>
          <w:sz w:val="24"/>
          <w:szCs w:val="24"/>
        </w:rPr>
        <w:t>黄丽</w:t>
      </w:r>
    </w:p>
    <w:p w:rsidR="00884DC2" w:rsidRPr="00087925" w:rsidRDefault="00884DC2" w:rsidP="004D4974">
      <w:pPr>
        <w:rPr>
          <w:rFonts w:ascii="楷体_GB2312" w:eastAsia="楷体_GB2312" w:hAnsi="黑体"/>
          <w:sz w:val="24"/>
          <w:szCs w:val="24"/>
        </w:rPr>
      </w:pPr>
      <w:r w:rsidRPr="00BE7088">
        <w:rPr>
          <w:rFonts w:ascii="楷体_GB2312" w:eastAsia="楷体_GB2312" w:hAnsi="黑体" w:cs="楷体_GB2312" w:hint="eastAsia"/>
          <w:sz w:val="24"/>
          <w:szCs w:val="24"/>
        </w:rPr>
        <w:t>双重体制改革背景下的人民法院纪检监察体制机制研究</w:t>
      </w:r>
      <w:r w:rsidRPr="00BE7088">
        <w:rPr>
          <w:rFonts w:ascii="楷体_GB2312" w:eastAsia="楷体_GB2312" w:hAnsi="黑体" w:cs="楷体_GB2312"/>
          <w:sz w:val="24"/>
          <w:szCs w:val="24"/>
        </w:rPr>
        <w:t>——</w:t>
      </w:r>
      <w:r w:rsidRPr="00BE7088">
        <w:rPr>
          <w:rFonts w:ascii="楷体_GB2312" w:eastAsia="楷体_GB2312" w:hAnsi="黑体" w:cs="楷体_GB2312" w:hint="eastAsia"/>
          <w:sz w:val="24"/>
          <w:szCs w:val="24"/>
        </w:rPr>
        <w:t>以内设监察部门建设为侧重点</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北京市高级人民法院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王炜</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剥夺当事人辩论权之再审事由的类型化分析</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以中国裁判文书网相关裁判为例</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北京市海淀区人民法院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黄杨</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“缺失”与“补位”：我国民事陪审案件事实认定制度研究</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北京市丰台区人民法院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王宜生</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赵云</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行政诉讼中鉴定意见审查的检视与建构</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w:t>
      </w:r>
      <w:r w:rsidRPr="00A66B64">
        <w:rPr>
          <w:rFonts w:ascii="楷体_GB2312" w:eastAsia="楷体_GB2312" w:hAnsi="黑体" w:cs="楷体_GB2312"/>
          <w:sz w:val="24"/>
          <w:szCs w:val="24"/>
        </w:rPr>
        <w:t>100</w:t>
      </w:r>
      <w:r w:rsidRPr="00A66B64">
        <w:rPr>
          <w:rFonts w:ascii="楷体_GB2312" w:eastAsia="楷体_GB2312" w:hAnsi="黑体" w:cs="楷体_GB2312" w:hint="eastAsia"/>
          <w:sz w:val="24"/>
          <w:szCs w:val="24"/>
        </w:rPr>
        <w:t>例涉鉴定意见审查的行政诉讼案件为样本</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北京市门头沟区人民法院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张广</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北京市第四中级人民法院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戴蕾</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为了持续的高质量正义：论法官员额制背景下法官养成机制的“分段式”改革</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北京市第一中级人民法院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林娜</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钟贝</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上位法模糊情形下规范性文件合法性审查问题研究</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北京市第三中级人民法院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杨旸</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全面审查抑或有限审查：行政再审案件审查范围之困</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兼论行政诉讼再审程序对民事诉讼法之“准用”</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北京市第三中级人民法院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饶亚东</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李迎新</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法官会议制度的职能定位及改革方向探析</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从防止诉讼中“逆向选择”效应的角度</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北京市第三中级人民法院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程磊</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寻求规范化：民事诉讼鉴定费负担的原则与考量因素</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w:t>
      </w:r>
      <w:r w:rsidRPr="00A66B64">
        <w:rPr>
          <w:rFonts w:ascii="楷体_GB2312" w:eastAsia="楷体_GB2312" w:hAnsi="黑体" w:cs="楷体_GB2312"/>
          <w:sz w:val="24"/>
          <w:szCs w:val="24"/>
        </w:rPr>
        <w:t>80</w:t>
      </w:r>
      <w:r w:rsidRPr="00A66B64">
        <w:rPr>
          <w:rFonts w:ascii="楷体_GB2312" w:eastAsia="楷体_GB2312" w:hAnsi="黑体" w:cs="楷体_GB2312" w:hint="eastAsia"/>
          <w:sz w:val="24"/>
          <w:szCs w:val="24"/>
        </w:rPr>
        <w:t>份民事判决书为分析样本</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北京市第三中级人民法院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张雅霖</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毛乃赜</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行政诉讼一般给付判决适用的分析与规范</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以中国裁判文书网</w:t>
      </w:r>
      <w:r w:rsidRPr="00A66B64">
        <w:rPr>
          <w:rFonts w:ascii="楷体_GB2312" w:eastAsia="楷体_GB2312" w:hAnsi="黑体" w:cs="楷体_GB2312"/>
          <w:sz w:val="24"/>
          <w:szCs w:val="24"/>
        </w:rPr>
        <w:t>142</w:t>
      </w:r>
      <w:r w:rsidRPr="00A66B64">
        <w:rPr>
          <w:rFonts w:ascii="楷体_GB2312" w:eastAsia="楷体_GB2312" w:hAnsi="黑体" w:cs="楷体_GB2312" w:hint="eastAsia"/>
          <w:sz w:val="24"/>
          <w:szCs w:val="24"/>
        </w:rPr>
        <w:t>份一般给付判决书为样本</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北京市第三中级人民法院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董巍</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行政诉讼类型化转型中明示拒绝行为审理规则的重构</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以新行政诉讼法实施后某直辖市</w:t>
      </w:r>
      <w:r w:rsidRPr="00A66B64">
        <w:rPr>
          <w:rFonts w:ascii="楷体_GB2312" w:eastAsia="楷体_GB2312" w:hAnsi="黑体" w:cs="楷体_GB2312"/>
          <w:sz w:val="24"/>
          <w:szCs w:val="24"/>
        </w:rPr>
        <w:t>300</w:t>
      </w:r>
      <w:r w:rsidRPr="00A66B64">
        <w:rPr>
          <w:rFonts w:ascii="楷体_GB2312" w:eastAsia="楷体_GB2312" w:hAnsi="黑体" w:cs="楷体_GB2312" w:hint="eastAsia"/>
          <w:sz w:val="24"/>
          <w:szCs w:val="24"/>
        </w:rPr>
        <w:t>件行政诉讼案件为样本的考察</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北京市第四中级人民法院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霍振宇</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北京市第二中级人民法院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钱佳</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跨行政区划法院设置与管辖制度研究</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北京市第四中级人民法院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吴在存</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霍振宇</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矫枉不能过正：对法院内部行政管理部门改革的检视与修正</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北京市东城区人民法院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王筑红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刘娅</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专家辅助人立场定位中的紧张关系及其消解</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以知识产权审判为视角</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北京市海淀区人民法院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李盛荣</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张璇</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追加一人公司股东为被执行人的程序构建</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北京市门头沟区人民法院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张伟</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江刘容</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过程性信息豁免公开制度探究</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w:t>
      </w:r>
      <w:r w:rsidRPr="00A66B64">
        <w:rPr>
          <w:rFonts w:ascii="楷体_GB2312" w:eastAsia="楷体_GB2312" w:hAnsi="黑体" w:cs="楷体_GB2312"/>
          <w:sz w:val="24"/>
          <w:szCs w:val="24"/>
        </w:rPr>
        <w:t>A</w:t>
      </w:r>
      <w:r w:rsidRPr="00A66B64">
        <w:rPr>
          <w:rFonts w:ascii="楷体_GB2312" w:eastAsia="楷体_GB2312" w:hAnsi="黑体" w:cs="楷体_GB2312" w:hint="eastAsia"/>
          <w:sz w:val="24"/>
          <w:szCs w:val="24"/>
        </w:rPr>
        <w:t>市法院</w:t>
      </w:r>
      <w:r w:rsidRPr="00A66B64">
        <w:rPr>
          <w:rFonts w:ascii="楷体_GB2312" w:eastAsia="楷体_GB2312" w:hAnsi="黑体" w:cs="楷体_GB2312"/>
          <w:sz w:val="24"/>
          <w:szCs w:val="24"/>
        </w:rPr>
        <w:t>40</w:t>
      </w:r>
      <w:r w:rsidRPr="00A66B64">
        <w:rPr>
          <w:rFonts w:ascii="楷体_GB2312" w:eastAsia="楷体_GB2312" w:hAnsi="黑体" w:cs="楷体_GB2312" w:hint="eastAsia"/>
          <w:sz w:val="24"/>
          <w:szCs w:val="24"/>
        </w:rPr>
        <w:t>份判决文书为研究样本</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北京市房山区人民法院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吕婷</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安然</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从“管理需求”到“用户体验”</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论我国传统司法统计体系的“大数据</w:t>
      </w:r>
      <w:r w:rsidRPr="00A66B64">
        <w:rPr>
          <w:rFonts w:ascii="楷体_GB2312" w:eastAsia="楷体_GB2312" w:hAnsi="黑体" w:cs="楷体_GB2312"/>
          <w:sz w:val="24"/>
          <w:szCs w:val="24"/>
        </w:rPr>
        <w:t>+</w:t>
      </w:r>
      <w:r w:rsidRPr="00A66B64">
        <w:rPr>
          <w:rFonts w:ascii="楷体_GB2312" w:eastAsia="楷体_GB2312" w:hAnsi="黑体" w:cs="楷体_GB2312" w:hint="eastAsia"/>
          <w:sz w:val="24"/>
          <w:szCs w:val="24"/>
        </w:rPr>
        <w:t>”改革</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北京市通州区人民法院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曹慧</w:t>
      </w:r>
    </w:p>
    <w:p w:rsidR="00884DC2" w:rsidRPr="00A66B64" w:rsidRDefault="00884DC2" w:rsidP="004D4974">
      <w:pPr>
        <w:rPr>
          <w:rFonts w:ascii="楷体_GB2312" w:eastAsia="楷体_GB2312" w:hAnsi="黑体" w:cs="楷体_GB2312"/>
          <w:sz w:val="24"/>
          <w:szCs w:val="24"/>
        </w:rPr>
      </w:pPr>
      <w:r w:rsidRPr="00A66B64">
        <w:rPr>
          <w:rFonts w:ascii="楷体_GB2312" w:eastAsia="楷体_GB2312" w:hAnsi="黑体" w:cs="楷体_GB2312" w:hint="eastAsia"/>
          <w:sz w:val="24"/>
          <w:szCs w:val="24"/>
        </w:rPr>
        <w:t>新《行政诉讼法》下行政协议受案范围探析</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以法院实践现状为契口</w:t>
      </w:r>
      <w:r w:rsidRPr="00A66B64">
        <w:rPr>
          <w:rFonts w:ascii="楷体_GB2312" w:eastAsia="楷体_GB2312" w:hAnsi="黑体" w:cs="楷体_GB2312"/>
          <w:sz w:val="24"/>
          <w:szCs w:val="24"/>
        </w:rPr>
        <w:t xml:space="preserve"> </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北京市大兴区人民法院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包李</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指导性案例之供给机制改革</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从</w:t>
      </w:r>
      <w:r w:rsidRPr="00A66B64">
        <w:rPr>
          <w:rFonts w:ascii="楷体_GB2312" w:eastAsia="楷体_GB2312" w:hAnsi="黑体" w:cs="楷体_GB2312"/>
          <w:sz w:val="24"/>
          <w:szCs w:val="24"/>
        </w:rPr>
        <w:t>24</w:t>
      </w:r>
      <w:r w:rsidRPr="00A66B64">
        <w:rPr>
          <w:rFonts w:ascii="楷体_GB2312" w:eastAsia="楷体_GB2312" w:hAnsi="黑体" w:cs="楷体_GB2312" w:hint="eastAsia"/>
          <w:sz w:val="24"/>
          <w:szCs w:val="24"/>
        </w:rPr>
        <w:t>号和</w:t>
      </w:r>
      <w:r w:rsidRPr="00A66B64">
        <w:rPr>
          <w:rFonts w:ascii="楷体_GB2312" w:eastAsia="楷体_GB2312" w:hAnsi="黑体" w:cs="楷体_GB2312"/>
          <w:sz w:val="24"/>
          <w:szCs w:val="24"/>
        </w:rPr>
        <w:t>32</w:t>
      </w:r>
      <w:r w:rsidRPr="00A66B64">
        <w:rPr>
          <w:rFonts w:ascii="楷体_GB2312" w:eastAsia="楷体_GB2312" w:hAnsi="黑体" w:cs="楷体_GB2312" w:hint="eastAsia"/>
          <w:sz w:val="24"/>
          <w:szCs w:val="24"/>
        </w:rPr>
        <w:t>号指导性案例对比分析切入</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天津市滨海新区人民法院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齐姗姗</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天津市高级人民法院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赵文艳</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审慎治愈：行政程序轻微违法的司法审查与矫正</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基于《行政诉讼法》</w:t>
      </w:r>
      <w:r w:rsidRPr="00087925">
        <w:rPr>
          <w:rFonts w:ascii="楷体_GB2312" w:eastAsia="楷体_GB2312" w:hAnsi="黑体" w:cs="楷体_GB2312" w:hint="eastAsia"/>
          <w:sz w:val="24"/>
          <w:szCs w:val="24"/>
        </w:rPr>
        <w:t>第七十四条第一款第二项展开</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天津市河东区人民法院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高宏亮</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民商事一审隐性超审限问题的反思与破解</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以某基层法院</w:t>
      </w:r>
      <w:r w:rsidRPr="00A66B64">
        <w:rPr>
          <w:rFonts w:ascii="楷体_GB2312" w:eastAsia="楷体_GB2312" w:hAnsi="黑体" w:cs="楷体_GB2312"/>
          <w:sz w:val="24"/>
          <w:szCs w:val="24"/>
        </w:rPr>
        <w:t>288</w:t>
      </w:r>
      <w:r w:rsidRPr="00A66B64">
        <w:rPr>
          <w:rFonts w:ascii="楷体_GB2312" w:eastAsia="楷体_GB2312" w:hAnsi="黑体" w:cs="楷体_GB2312" w:hint="eastAsia"/>
          <w:sz w:val="24"/>
          <w:szCs w:val="24"/>
        </w:rPr>
        <w:t>件案件为分析样本</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天津市红桥区人民法院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刘畅</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行政机关负责人出庭应诉的反思与制度构建</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天津市高级人民法院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廖希飞</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法官惩戒标准的审思与定位</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以默顿功能分析范式为视角</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天津市河西区人民法院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李杨</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在强制与任意之间：“参照”之于司法裁判</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天津市河北区人民法院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刘金洪</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纪长胜</w:t>
      </w:r>
    </w:p>
    <w:p w:rsidR="00884DC2" w:rsidRPr="00A66B64" w:rsidRDefault="00884DC2" w:rsidP="004D4974">
      <w:pPr>
        <w:rPr>
          <w:rFonts w:ascii="楷体_GB2312" w:eastAsia="楷体_GB2312" w:hAnsi="黑体"/>
          <w:sz w:val="24"/>
          <w:szCs w:val="24"/>
        </w:rPr>
      </w:pPr>
      <w:r w:rsidRPr="00A66B64">
        <w:rPr>
          <w:rFonts w:ascii="楷体_GB2312" w:eastAsia="楷体_GB2312" w:hAnsi="黑体" w:cs="楷体_GB2312" w:hint="eastAsia"/>
          <w:sz w:val="24"/>
          <w:szCs w:val="24"/>
        </w:rPr>
        <w:t>行政行为程序轻微违法问题的实证研究与完善</w:t>
      </w:r>
      <w:r>
        <w:rPr>
          <w:rFonts w:ascii="楷体_GB2312" w:eastAsia="楷体_GB2312" w:hAnsi="黑体" w:cs="楷体_GB2312"/>
          <w:sz w:val="24"/>
          <w:szCs w:val="24"/>
        </w:rPr>
        <w:t>——</w:t>
      </w:r>
      <w:r w:rsidRPr="00A66B64">
        <w:rPr>
          <w:rFonts w:ascii="楷体_GB2312" w:eastAsia="楷体_GB2312" w:hAnsi="黑体" w:cs="楷体_GB2312" w:hint="eastAsia"/>
          <w:sz w:val="24"/>
          <w:szCs w:val="24"/>
        </w:rPr>
        <w:t>以适用《行政诉讼法》第七十四条第一款第（二）项的</w:t>
      </w:r>
      <w:r w:rsidRPr="00A66B64">
        <w:rPr>
          <w:rFonts w:ascii="楷体_GB2312" w:eastAsia="楷体_GB2312" w:hAnsi="黑体" w:cs="楷体_GB2312"/>
          <w:sz w:val="24"/>
          <w:szCs w:val="24"/>
        </w:rPr>
        <w:t>168</w:t>
      </w:r>
      <w:r w:rsidRPr="00A66B64">
        <w:rPr>
          <w:rFonts w:ascii="楷体_GB2312" w:eastAsia="楷体_GB2312" w:hAnsi="黑体" w:cs="楷体_GB2312" w:hint="eastAsia"/>
          <w:sz w:val="24"/>
          <w:szCs w:val="24"/>
        </w:rPr>
        <w:t>份判决书为例</w:t>
      </w:r>
    </w:p>
    <w:p w:rsidR="00884DC2" w:rsidRPr="00A66B64" w:rsidRDefault="00884DC2" w:rsidP="004D4974">
      <w:pPr>
        <w:jc w:val="right"/>
        <w:rPr>
          <w:rFonts w:ascii="楷体_GB2312" w:eastAsia="楷体_GB2312" w:hAnsi="黑体"/>
          <w:sz w:val="24"/>
          <w:szCs w:val="24"/>
        </w:rPr>
      </w:pPr>
      <w:r w:rsidRPr="00A66B64">
        <w:rPr>
          <w:rFonts w:ascii="楷体_GB2312" w:eastAsia="楷体_GB2312" w:hAnsi="黑体" w:cs="楷体_GB2312" w:hint="eastAsia"/>
          <w:sz w:val="24"/>
          <w:szCs w:val="24"/>
        </w:rPr>
        <w:t>天津市东丽区人民法院</w:t>
      </w:r>
      <w:r w:rsidRPr="00A66B64">
        <w:rPr>
          <w:rFonts w:ascii="楷体_GB2312" w:eastAsia="楷体_GB2312" w:hAnsi="黑体" w:cs="楷体_GB2312"/>
          <w:sz w:val="24"/>
          <w:szCs w:val="24"/>
        </w:rPr>
        <w:t xml:space="preserve">  </w:t>
      </w:r>
      <w:r w:rsidRPr="00A66B64">
        <w:rPr>
          <w:rFonts w:ascii="楷体_GB2312" w:eastAsia="楷体_GB2312" w:hAnsi="黑体" w:cs="楷体_GB2312" w:hint="eastAsia"/>
          <w:sz w:val="24"/>
          <w:szCs w:val="24"/>
        </w:rPr>
        <w:t>齐越</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审视与构建：京津冀设置跨行政区划法院“</w:t>
      </w:r>
      <w:r w:rsidRPr="00784B29">
        <w:rPr>
          <w:rFonts w:ascii="楷体_GB2312" w:eastAsia="楷体_GB2312" w:hAnsi="黑体" w:cs="楷体_GB2312"/>
          <w:sz w:val="24"/>
          <w:szCs w:val="24"/>
        </w:rPr>
        <w:t>W</w:t>
      </w:r>
      <w:r w:rsidRPr="00784B29">
        <w:rPr>
          <w:rFonts w:ascii="楷体_GB2312" w:eastAsia="楷体_GB2312" w:hAnsi="黑体" w:cs="楷体_GB2312" w:hint="eastAsia"/>
          <w:sz w:val="24"/>
          <w:szCs w:val="24"/>
        </w:rPr>
        <w:t>”与“</w:t>
      </w:r>
      <w:r w:rsidRPr="00784B29">
        <w:rPr>
          <w:rFonts w:ascii="楷体_GB2312" w:eastAsia="楷体_GB2312" w:hAnsi="黑体" w:cs="楷体_GB2312"/>
          <w:sz w:val="24"/>
          <w:szCs w:val="24"/>
        </w:rPr>
        <w:t>H</w:t>
      </w:r>
      <w:r w:rsidRPr="00784B29">
        <w:rPr>
          <w:rFonts w:ascii="楷体_GB2312" w:eastAsia="楷体_GB2312" w:hAnsi="黑体" w:cs="楷体_GB2312" w:hint="eastAsia"/>
          <w:sz w:val="24"/>
          <w:szCs w:val="24"/>
        </w:rPr>
        <w:t>”维度研究</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河北省高级人民法院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史风琴</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掣制与突围：论环境民事公益诉讼激励机制的构建</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以公共选择理论以及激励理论为视角</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河北省张家口经济开发区人民法院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闫少婷</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民事案件事实认定的思维进路分析</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从客观事实到裁判事实的程序解构</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内蒙古自治区高级人民法院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王丽英</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北京市朝阳区人民法院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胡雅妮</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程立武</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法官助理协助办案与司法责任制的冲突及制度完善</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兼论司法授权理论的可能性、可行性</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辽宁省沈阳市和平区人民法院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冯国超</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论刑事诉讼指令异地再审程序规制</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以审判中心主义的地域衔接机制为指向</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黑龙江省高级人民法院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姜春艳</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深化环境资源审判集中管辖改革设立环境资源专门法院的若干思考</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以东北某省林区法院为样本</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黑龙江省林区中级人民法院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刘庆林</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国成</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审判瑕疵与司法错误的界定</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基于民事再审审查与再审审理职能异化的实证分析</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黑龙江省高级人民法院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刘生亮</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任莉志</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论刑事速裁程序中法律援助值班律师制度之运行困境与出路</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w:t>
      </w:r>
      <w:r w:rsidRPr="00784B29">
        <w:rPr>
          <w:rFonts w:ascii="楷体_GB2312" w:eastAsia="楷体_GB2312" w:hAnsi="黑体" w:cs="楷体_GB2312"/>
          <w:sz w:val="24"/>
          <w:szCs w:val="24"/>
        </w:rPr>
        <w:t>B</w:t>
      </w:r>
      <w:r w:rsidRPr="00784B29">
        <w:rPr>
          <w:rFonts w:ascii="楷体_GB2312" w:eastAsia="楷体_GB2312" w:hAnsi="黑体" w:cs="楷体_GB2312" w:hint="eastAsia"/>
          <w:sz w:val="24"/>
          <w:szCs w:val="24"/>
        </w:rPr>
        <w:t>省法院</w:t>
      </w:r>
      <w:r w:rsidRPr="00784B29">
        <w:rPr>
          <w:rFonts w:ascii="楷体_GB2312" w:eastAsia="楷体_GB2312" w:hAnsi="黑体" w:cs="楷体_GB2312"/>
          <w:sz w:val="24"/>
          <w:szCs w:val="24"/>
        </w:rPr>
        <w:t>120</w:t>
      </w:r>
      <w:r w:rsidRPr="00784B29">
        <w:rPr>
          <w:rFonts w:ascii="楷体_GB2312" w:eastAsia="楷体_GB2312" w:hAnsi="黑体" w:cs="楷体_GB2312" w:hint="eastAsia"/>
          <w:sz w:val="24"/>
          <w:szCs w:val="24"/>
        </w:rPr>
        <w:t>件刑事速裁案件和</w:t>
      </w:r>
      <w:r w:rsidRPr="00784B29">
        <w:rPr>
          <w:rFonts w:ascii="楷体_GB2312" w:eastAsia="楷体_GB2312" w:hAnsi="黑体" w:cs="楷体_GB2312"/>
          <w:sz w:val="24"/>
          <w:szCs w:val="24"/>
        </w:rPr>
        <w:t>200</w:t>
      </w:r>
      <w:r w:rsidRPr="00784B29">
        <w:rPr>
          <w:rFonts w:ascii="楷体_GB2312" w:eastAsia="楷体_GB2312" w:hAnsi="黑体" w:cs="楷体_GB2312" w:hint="eastAsia"/>
          <w:sz w:val="24"/>
          <w:szCs w:val="24"/>
        </w:rPr>
        <w:t>件醉驾型危险驾驶案件为样本</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黑龙江省高级人民法院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刘春芳</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北京市通州区人民法院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黄源泉</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网络虚拟财产强制执行的理论基础与路径选择</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黑龙江省哈尔滨市中级人民法院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李云滨</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李玲玲</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张洋洋</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环境公益诉讼中国样本的困境与出路</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以环资庭构建为视角</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黑龙江省高级人民法院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孙天文</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董新辉</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司改背景下完善法官员额退出机制研究</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w:t>
      </w:r>
      <w:r w:rsidRPr="00784B29">
        <w:rPr>
          <w:rFonts w:ascii="楷体_GB2312" w:eastAsia="楷体_GB2312" w:hAnsi="黑体" w:cs="楷体_GB2312"/>
          <w:sz w:val="24"/>
          <w:szCs w:val="24"/>
        </w:rPr>
        <w:t>S</w:t>
      </w:r>
      <w:r w:rsidRPr="00784B29">
        <w:rPr>
          <w:rFonts w:ascii="楷体_GB2312" w:eastAsia="楷体_GB2312" w:hAnsi="黑体" w:cs="楷体_GB2312" w:hint="eastAsia"/>
          <w:sz w:val="24"/>
          <w:szCs w:val="24"/>
        </w:rPr>
        <w:t>省法院为例</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上海市宝山区人民法院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贾路</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特殊的审判：论司法责任制的诉讼构造</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基于部分地方规范性文件和个案的实证考察</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上海市金山区人民法院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叶锋</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“公”“私”二分模式下的协同化思考</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谈我国民事公益诉讼制度的完善</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上海市黄浦区人民法院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暨秉恒</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“需求侧”改革：刑事证人出庭作证的逆向思维</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上海市第二中级人民法院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黄伯青</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伍天翼</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实证反思与模式重构：未入额法官在员额制下的进路</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以上海市</w:t>
      </w:r>
      <w:r w:rsidRPr="00784B29">
        <w:rPr>
          <w:rFonts w:ascii="楷体_GB2312" w:eastAsia="楷体_GB2312" w:hAnsi="黑体" w:cs="楷体_GB2312"/>
          <w:sz w:val="24"/>
          <w:szCs w:val="24"/>
        </w:rPr>
        <w:t>E</w:t>
      </w:r>
      <w:r w:rsidRPr="00784B29">
        <w:rPr>
          <w:rFonts w:ascii="楷体_GB2312" w:eastAsia="楷体_GB2312" w:hAnsi="黑体" w:cs="楷体_GB2312" w:hint="eastAsia"/>
          <w:sz w:val="24"/>
          <w:szCs w:val="24"/>
        </w:rPr>
        <w:t>中院未入额法官协助办案为样本</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上海市第二中级人民法院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王宗光</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邱波</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政府信息公开申请语境下</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“咨询”的司法认定与裁判选择</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w:t>
      </w:r>
      <w:r w:rsidRPr="00784B29">
        <w:rPr>
          <w:rFonts w:ascii="楷体_GB2312" w:eastAsia="楷体_GB2312" w:hAnsi="黑体" w:cs="楷体_GB2312"/>
          <w:sz w:val="24"/>
          <w:szCs w:val="24"/>
        </w:rPr>
        <w:t>352</w:t>
      </w:r>
      <w:r w:rsidRPr="00784B29">
        <w:rPr>
          <w:rFonts w:ascii="楷体_GB2312" w:eastAsia="楷体_GB2312" w:hAnsi="黑体" w:cs="楷体_GB2312" w:hint="eastAsia"/>
          <w:sz w:val="24"/>
          <w:szCs w:val="24"/>
        </w:rPr>
        <w:t>份行政裁判文书为样本</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上海市闵行区人民法院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李震</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重塑工匠精神：争点整理技术改进与制度完善</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上海市高级人民法院</w:t>
      </w:r>
      <w:r>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王旭</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上海市虹口区人民法院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孙正君</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司法场域理论下民事反诉制度的基层运作</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以审判实践</w:t>
      </w:r>
      <w:r w:rsidRPr="00784B29">
        <w:rPr>
          <w:rFonts w:ascii="楷体_GB2312" w:eastAsia="楷体_GB2312" w:hAnsi="黑体" w:cs="楷体_GB2312"/>
          <w:sz w:val="24"/>
          <w:szCs w:val="24"/>
        </w:rPr>
        <w:t>542</w:t>
      </w:r>
      <w:r w:rsidRPr="00784B29">
        <w:rPr>
          <w:rFonts w:ascii="楷体_GB2312" w:eastAsia="楷体_GB2312" w:hAnsi="黑体" w:cs="楷体_GB2312" w:hint="eastAsia"/>
          <w:sz w:val="24"/>
          <w:szCs w:val="24"/>
        </w:rPr>
        <w:t>例案件为研究样本</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上海市金山区人民法院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叶锋</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毕其功于一役：家事诉讼中诉的合并问题研究</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上海市金山区人民法院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周惠</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破解公司执行难之路径选择</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以完善失信公司法定代表人惩戒机制为突破口</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上海市松江区人民法院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崔宁</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论规范性文件司法审查程序的合理建构</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江苏省无锡市中级人民法院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范莉</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卢文兵</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法官如何“用法”：司法裁判中法律解释的偏差及其控制</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江苏省泰州市中级人民法院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徐军</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方明航</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归纳与辩证：裁判合理性构建的三种思维比较</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江苏省无锡市中级人民法院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庄绪龙</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权利保障抑或效率优先：民事案件繁简分流中的简案识别机制研究</w:t>
      </w:r>
    </w:p>
    <w:p w:rsidR="00884DC2" w:rsidRPr="00784B29" w:rsidRDefault="00884DC2" w:rsidP="004D4974">
      <w:pPr>
        <w:wordWrap w:val="0"/>
        <w:jc w:val="right"/>
        <w:rPr>
          <w:rFonts w:ascii="楷体_GB2312" w:eastAsia="楷体_GB2312" w:hAnsi="黑体"/>
          <w:sz w:val="24"/>
          <w:szCs w:val="24"/>
        </w:rPr>
      </w:pPr>
      <w:r w:rsidRPr="00784B29">
        <w:rPr>
          <w:rFonts w:ascii="楷体_GB2312" w:eastAsia="楷体_GB2312" w:hAnsi="黑体" w:cs="楷体_GB2312" w:hint="eastAsia"/>
          <w:sz w:val="24"/>
          <w:szCs w:val="24"/>
        </w:rPr>
        <w:t>江苏省宿迁市中级人民法院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课题组</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失范与规制：论裁判文书个性化说理的边界</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江苏省扬中市人民法院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朱亚平</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王祥远</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游离于边缘地带：暗示性调解语言的探究及规范</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江苏省泰州市海陵区人民法院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蒋璐</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行政管理权与司法裁判权的冲突与协调</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以民办非企业单位出资权益纠纷为视角</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江苏省宿迁市中级人民法院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庞文斌</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贾银亮</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论民事诉讼“排除合理怀疑”证明标准</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以《民诉法司法解释》第一百零九条为分析基础</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江苏省扬州市中级人民法院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李益松</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论认罪从宽的程序完善</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以效率维度和刑罚宽严维度的双重激励为视角</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江苏省无锡市中级人民法院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蒋璟</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强制执行中“所有权瑕疵”不动产处置难问题研究</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江苏省新沂市人民法院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顾乐永</w:t>
      </w:r>
    </w:p>
    <w:p w:rsidR="00884DC2" w:rsidRPr="00784B29" w:rsidRDefault="00884DC2" w:rsidP="004D4974">
      <w:pPr>
        <w:rPr>
          <w:rFonts w:ascii="楷体_GB2312" w:eastAsia="楷体_GB2312" w:hAnsi="黑体"/>
          <w:sz w:val="24"/>
          <w:szCs w:val="24"/>
        </w:rPr>
      </w:pPr>
      <w:r w:rsidRPr="00784B29">
        <w:rPr>
          <w:rFonts w:ascii="楷体_GB2312" w:eastAsia="楷体_GB2312" w:hAnsi="黑体" w:cs="楷体_GB2312" w:hint="eastAsia"/>
          <w:sz w:val="24"/>
          <w:szCs w:val="24"/>
        </w:rPr>
        <w:t>最高人民法院批复在行政诉讼中的规范性适用问题研究</w:t>
      </w:r>
      <w:r>
        <w:rPr>
          <w:rFonts w:ascii="楷体_GB2312" w:eastAsia="楷体_GB2312" w:hAnsi="黑体" w:cs="楷体_GB2312"/>
          <w:sz w:val="24"/>
          <w:szCs w:val="24"/>
        </w:rPr>
        <w:t>——</w:t>
      </w:r>
      <w:r w:rsidRPr="00784B29">
        <w:rPr>
          <w:rFonts w:ascii="楷体_GB2312" w:eastAsia="楷体_GB2312" w:hAnsi="黑体" w:cs="楷体_GB2312" w:hint="eastAsia"/>
          <w:sz w:val="24"/>
          <w:szCs w:val="24"/>
        </w:rPr>
        <w:t>以我国案例指导制度为改良样本</w:t>
      </w:r>
    </w:p>
    <w:p w:rsidR="00884DC2" w:rsidRPr="00784B29" w:rsidRDefault="00884DC2" w:rsidP="004D4974">
      <w:pPr>
        <w:jc w:val="right"/>
        <w:rPr>
          <w:rFonts w:ascii="楷体_GB2312" w:eastAsia="楷体_GB2312" w:hAnsi="黑体"/>
          <w:sz w:val="24"/>
          <w:szCs w:val="24"/>
        </w:rPr>
      </w:pPr>
      <w:r w:rsidRPr="00784B29">
        <w:rPr>
          <w:rFonts w:ascii="楷体_GB2312" w:eastAsia="楷体_GB2312" w:hAnsi="黑体" w:cs="楷体_GB2312" w:hint="eastAsia"/>
          <w:sz w:val="24"/>
          <w:szCs w:val="24"/>
        </w:rPr>
        <w:t>江苏省淮安市中级人民法院</w:t>
      </w:r>
      <w:r w:rsidRPr="00784B29">
        <w:rPr>
          <w:rFonts w:ascii="楷体_GB2312" w:eastAsia="楷体_GB2312" w:hAnsi="黑体" w:cs="楷体_GB2312"/>
          <w:sz w:val="24"/>
          <w:szCs w:val="24"/>
        </w:rPr>
        <w:t xml:space="preserve">  </w:t>
      </w:r>
      <w:r w:rsidRPr="00784B29">
        <w:rPr>
          <w:rFonts w:ascii="楷体_GB2312" w:eastAsia="楷体_GB2312" w:hAnsi="黑体" w:cs="楷体_GB2312" w:hint="eastAsia"/>
          <w:sz w:val="24"/>
          <w:szCs w:val="24"/>
        </w:rPr>
        <w:t>孙志丹</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执行程序中追加配偶为被执行人情况研究</w:t>
      </w:r>
      <w:r w:rsidRPr="00F132E7">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J</w:t>
      </w:r>
      <w:r w:rsidRPr="00F132E7">
        <w:rPr>
          <w:rFonts w:ascii="楷体_GB2312" w:eastAsia="楷体_GB2312" w:hAnsi="黑体" w:cs="楷体_GB2312" w:hint="eastAsia"/>
          <w:sz w:val="24"/>
          <w:szCs w:val="24"/>
        </w:rPr>
        <w:t>法院执行实践为样本</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浙江省金华市中级人民法院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汤海庆</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陈庭会</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楼晋</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陈晓欢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范继军</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浙江省武义县人民法院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楼常青</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减刑假释审判权运行的反思与变革</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基于国家权力、公民权利与审判效益的三维分析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浙江省宁波市中级人民法院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曾娇艳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试论基层法院与人民法庭的分离</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安徽省高级人民法院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刘以军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员额制改革“存量盘活”：以基层法院未入额法官“审判角色”扮演为主线</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安徽省马鞍山市花山区人民法院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唐新苓</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检视与完善：环境公益诉讼的困境与应对</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以裁判文书为中心的实证分析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安徽省芜湖市鸠江区人民法院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冯韵东</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“传递型”内幕交易“知悉”证明研究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80</w:t>
      </w:r>
      <w:r w:rsidRPr="00F132E7">
        <w:rPr>
          <w:rFonts w:ascii="楷体_GB2312" w:eastAsia="楷体_GB2312" w:hAnsi="黑体" w:cs="楷体_GB2312" w:hint="eastAsia"/>
          <w:sz w:val="24"/>
          <w:szCs w:val="24"/>
        </w:rPr>
        <w:t>个内幕交易行政处罚案例为研究样本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福建省泉州市中级人民法院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杨凌珊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公正的抉择：事实推定在真伪不明案件中的适用与规范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福建省漳州市中级人民法院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陈佳臻</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聚散离合：更换合议庭成员问题探析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217</w:t>
      </w:r>
      <w:r w:rsidRPr="00F132E7">
        <w:rPr>
          <w:rFonts w:ascii="楷体_GB2312" w:eastAsia="楷体_GB2312" w:hAnsi="黑体" w:cs="楷体_GB2312" w:hint="eastAsia"/>
          <w:sz w:val="24"/>
          <w:szCs w:val="24"/>
        </w:rPr>
        <w:t>份裁判文书为分析样本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福建省莆田市中级人民法院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吴扬城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人民法院内设机构配置的偏轨与重构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福建省泉州市中级人民法院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林艳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环境污染案件“行刑衔接”监督机制的完善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兼评《环境保护行政执法与刑事司法衔接工作办法》（征求意见稿）第十条</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福建省泰宁县人民法院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马欢欢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伍旺贵</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“理想照进现实”：庭外语言庭内化析辨与应对</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以“快播案”和</w:t>
      </w:r>
      <w:r w:rsidRPr="00F132E7">
        <w:rPr>
          <w:rFonts w:ascii="楷体_GB2312" w:eastAsia="楷体_GB2312" w:hAnsi="黑体" w:cs="楷体_GB2312"/>
          <w:sz w:val="24"/>
          <w:szCs w:val="24"/>
        </w:rPr>
        <w:t>490</w:t>
      </w:r>
      <w:r w:rsidRPr="00F132E7">
        <w:rPr>
          <w:rFonts w:ascii="楷体_GB2312" w:eastAsia="楷体_GB2312" w:hAnsi="黑体" w:cs="楷体_GB2312" w:hint="eastAsia"/>
          <w:sz w:val="24"/>
          <w:szCs w:val="24"/>
        </w:rPr>
        <w:t>份庭审记录为切入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福建省宁德市中级人民法院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周琼</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北京市怀柔区人民法院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江鹏程</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从宽从简：刑事速裁程序实行一审终审制可行性分析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以认罪认罚从宽制度的二维属性为视角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方俊民</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胡妃华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风险社会背景下涉及环评行政许可的司法审查研究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以中国裁判文书网</w:t>
      </w:r>
      <w:r w:rsidRPr="00F132E7">
        <w:rPr>
          <w:rFonts w:ascii="楷体_GB2312" w:eastAsia="楷体_GB2312" w:hAnsi="黑体" w:cs="楷体_GB2312"/>
          <w:sz w:val="24"/>
          <w:szCs w:val="24"/>
        </w:rPr>
        <w:t>59</w:t>
      </w:r>
      <w:r w:rsidRPr="00F132E7">
        <w:rPr>
          <w:rFonts w:ascii="楷体_GB2312" w:eastAsia="楷体_GB2312" w:hAnsi="黑体" w:cs="楷体_GB2312" w:hint="eastAsia"/>
          <w:sz w:val="24"/>
          <w:szCs w:val="24"/>
        </w:rPr>
        <w:t>份裁判文书为分析样本</w:t>
      </w:r>
    </w:p>
    <w:p w:rsidR="00884DC2"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福建省泉州市丰泽区人民法院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李静婉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保障诉权与抑制滥诉并重：起诉真实性审查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从立案登记制实施以来的虚假陈述现象出发</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江西省宜春市中级人民法院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贾莉</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北京市海淀区人民法院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w:t>
      </w:r>
      <w:r>
        <w:rPr>
          <w:rFonts w:ascii="楷体_GB2312" w:eastAsia="楷体_GB2312" w:hAnsi="黑体" w:cs="楷体_GB2312" w:hint="eastAsia"/>
          <w:sz w:val="24"/>
          <w:szCs w:val="24"/>
        </w:rPr>
        <w:t>晓</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构建扭送被执行人协助执行制度之我见</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从一起执行案例说起</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江西省安福县人民法院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刘清林</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江西省吉安市中级人民法院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彭璇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“从纸面上的法律”到“行动中的法律”</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以司法控制和提升查明技术破解外域法查明制度困局</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江西省宜春市中级人民法院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管俊兵</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执行转破产程序的困境和出路</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以有限职权破产主义启动机制的构建为突破口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江西省宜春市中级人民法院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陈明灿</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瑕疵公证证据诉讼采信规则研究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以知识产权诉讼证据为切入点</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江西省抚州市中级人民法院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胡志伟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江西省南昌市洪城公证处</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洪平权</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中基层法院未入额法官“协助办案”的职责定位</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基于审判事务分工细化的路径探索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山东省淄博市中级人民法院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深化司法改革背景下的法官责任豁免</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山东省东营市中级人民法院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王梓臣</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执行转破产程序：制度理性及进路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山东省滨州市滨城区人民法院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曹爱民</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设立跨行政区划基层法院的理性逻辑与进路探索</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以开发区法院转型为突破口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山东省淄博高新技术产业开发区人民法院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陈树礼</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山东省淄博市中级人民法院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荣明潇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利益驱动视角下律师向法官职业流动探析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山东省潍坊市中级人民法院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叶伶俐</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刑事二审案件繁简分流的异化与纠正</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w:t>
      </w:r>
      <w:r w:rsidRPr="00F132E7">
        <w:rPr>
          <w:rFonts w:ascii="楷体_GB2312" w:eastAsia="楷体_GB2312" w:hAnsi="黑体" w:cs="楷体_GB2312"/>
          <w:sz w:val="24"/>
          <w:szCs w:val="24"/>
        </w:rPr>
        <w:t>S</w:t>
      </w:r>
      <w:r w:rsidRPr="00F132E7">
        <w:rPr>
          <w:rFonts w:ascii="楷体_GB2312" w:eastAsia="楷体_GB2312" w:hAnsi="黑体" w:cs="楷体_GB2312" w:hint="eastAsia"/>
          <w:sz w:val="24"/>
          <w:szCs w:val="24"/>
        </w:rPr>
        <w:t>省</w:t>
      </w:r>
      <w:r w:rsidRPr="00F132E7">
        <w:rPr>
          <w:rFonts w:ascii="楷体_GB2312" w:eastAsia="楷体_GB2312" w:hAnsi="黑体" w:cs="楷体_GB2312"/>
          <w:sz w:val="24"/>
          <w:szCs w:val="24"/>
        </w:rPr>
        <w:t>A</w:t>
      </w:r>
      <w:r w:rsidRPr="00F132E7">
        <w:rPr>
          <w:rFonts w:ascii="楷体_GB2312" w:eastAsia="楷体_GB2312" w:hAnsi="黑体" w:cs="楷体_GB2312" w:hint="eastAsia"/>
          <w:sz w:val="24"/>
          <w:szCs w:val="24"/>
        </w:rPr>
        <w:t>市法院刑事二审案件审理情况切入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山东省菏泽市中级人民法院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田源</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梁坤</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民事诉讼证据中公文书证的评价模式探析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以我国交通事故认定书证明力的评价模式为视角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河南省开封市中级人民法院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倪培根</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郭宝霞</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行政诉讼中时效制度的经济分析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从信访能否成为时效中断的理由谈起</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王松</w:t>
      </w:r>
    </w:p>
    <w:p w:rsidR="00884DC2" w:rsidRPr="00216710" w:rsidRDefault="00884DC2" w:rsidP="004D4974">
      <w:pPr>
        <w:rPr>
          <w:rFonts w:ascii="楷体_GB2312" w:eastAsia="楷体_GB2312" w:hAnsi="黑体"/>
          <w:color w:val="FF0000"/>
          <w:sz w:val="24"/>
          <w:szCs w:val="24"/>
        </w:rPr>
      </w:pPr>
      <w:r w:rsidRPr="00216710">
        <w:rPr>
          <w:rFonts w:ascii="楷体_GB2312" w:eastAsia="楷体_GB2312" w:hAnsi="黑体" w:cs="楷体_GB2312"/>
          <w:color w:val="FF0000"/>
          <w:sz w:val="24"/>
          <w:szCs w:val="24"/>
        </w:rPr>
        <w:t>PPP</w:t>
      </w:r>
      <w:r w:rsidRPr="00216710">
        <w:rPr>
          <w:rFonts w:ascii="楷体_GB2312" w:eastAsia="楷体_GB2312" w:hAnsi="黑体" w:cs="楷体_GB2312" w:hint="eastAsia"/>
          <w:color w:val="FF0000"/>
          <w:sz w:val="24"/>
          <w:szCs w:val="24"/>
        </w:rPr>
        <w:t>模式性质及救济途径法律问题思考</w:t>
      </w:r>
      <w:r w:rsidRPr="00216710">
        <w:rPr>
          <w:rFonts w:ascii="楷体_GB2312" w:eastAsia="楷体_GB2312" w:hAnsi="黑体" w:cs="楷体_GB2312"/>
          <w:color w:val="FF0000"/>
          <w:sz w:val="24"/>
          <w:szCs w:val="24"/>
        </w:rPr>
        <w:t>——</w:t>
      </w:r>
      <w:r w:rsidRPr="00216710">
        <w:rPr>
          <w:rFonts w:ascii="楷体_GB2312" w:eastAsia="楷体_GB2312" w:hAnsi="黑体" w:cs="楷体_GB2312" w:hint="eastAsia"/>
          <w:color w:val="FF0000"/>
          <w:sz w:val="24"/>
          <w:szCs w:val="24"/>
        </w:rPr>
        <w:t>基于行政法视角</w:t>
      </w:r>
    </w:p>
    <w:p w:rsidR="00884DC2" w:rsidRPr="00216710" w:rsidRDefault="00884DC2" w:rsidP="004D4974">
      <w:pPr>
        <w:jc w:val="right"/>
        <w:rPr>
          <w:rFonts w:ascii="楷体_GB2312" w:eastAsia="楷体_GB2312" w:hAnsi="黑体"/>
          <w:color w:val="FF0000"/>
          <w:sz w:val="24"/>
          <w:szCs w:val="24"/>
        </w:rPr>
      </w:pPr>
      <w:r w:rsidRPr="00216710">
        <w:rPr>
          <w:rFonts w:ascii="楷体_GB2312" w:eastAsia="楷体_GB2312" w:hAnsi="黑体" w:cs="楷体_GB2312" w:hint="eastAsia"/>
          <w:color w:val="FF0000"/>
          <w:sz w:val="24"/>
          <w:szCs w:val="24"/>
        </w:rPr>
        <w:t>河南省信阳市中级人民法院</w:t>
      </w:r>
      <w:r w:rsidRPr="00216710">
        <w:rPr>
          <w:rFonts w:ascii="楷体_GB2312" w:eastAsia="楷体_GB2312" w:hAnsi="黑体" w:cs="楷体_GB2312"/>
          <w:color w:val="FF0000"/>
          <w:sz w:val="24"/>
          <w:szCs w:val="24"/>
        </w:rPr>
        <w:t xml:space="preserve">  </w:t>
      </w:r>
      <w:r w:rsidRPr="00216710">
        <w:rPr>
          <w:rFonts w:ascii="楷体_GB2312" w:eastAsia="楷体_GB2312" w:hAnsi="黑体" w:cs="楷体_GB2312" w:hint="eastAsia"/>
          <w:color w:val="FF0000"/>
          <w:sz w:val="24"/>
          <w:szCs w:val="24"/>
        </w:rPr>
        <w:t>张新中</w:t>
      </w:r>
      <w:r w:rsidRPr="00216710">
        <w:rPr>
          <w:rFonts w:ascii="楷体_GB2312" w:eastAsia="楷体_GB2312" w:hAnsi="黑体" w:cs="楷体_GB2312"/>
          <w:color w:val="FF0000"/>
          <w:sz w:val="24"/>
          <w:szCs w:val="24"/>
        </w:rPr>
        <w:t xml:space="preserve">  </w:t>
      </w:r>
      <w:r w:rsidRPr="00216710">
        <w:rPr>
          <w:rFonts w:ascii="楷体_GB2312" w:eastAsia="楷体_GB2312" w:hAnsi="黑体" w:cs="楷体_GB2312" w:hint="eastAsia"/>
          <w:color w:val="FF0000"/>
          <w:sz w:val="24"/>
          <w:szCs w:val="24"/>
        </w:rPr>
        <w:t>张凡</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探望权强制执行难的表现及对策略论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以分析现实案例为中心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湖北省秭归县人民法院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李卫国</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公开与保密之间：论国家考试信息的司法认定路径重构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从高考答卷被保密谈起</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湖南省长沙市雨花区人民法院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曹敏</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湖南省衡南县人民法院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刘学丰</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郭飞</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规范性文件审查结论的理性证立</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兼论规范性文件制定机关出庭机制构建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湖南省新晃侗族自治县人民法院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龙微</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谌香菊</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王国旭</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论文化抗辩在刑事司法适用之实证分析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以少数民族地区某基层法院办理的案件为视角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刘东利</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陆银清</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“额外”法官协助办案模式中国化的逻辑与路径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兼论未来法官之分类构想</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湖南省益阳市赫山区人民法院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湖南省通道侗族自治县人民法院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李进行</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杨秋萍</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扩张与缩限：刑事判决既判力的范围厘定</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以共同犯罪分案审理前案对后案的影响为视角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湖南省通道侗族自治县人民法院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舒卫平</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许佑良</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司法改革背景下行政审判职权的分化与整合</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以当前“一干多支”的管辖现状为视角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湖南省通道侗族自治县人民法院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罗梓榆</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从行政到司法：论我国死因确认司法化的理论基础与路径构建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由“雷洋”事件引发的反思</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湖南省衡南县人民法院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廖宏伟</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郭飞</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周亚平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行政协议第三人效力适用规则之维度把握</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龚卉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公私合作背景下行政优益权司法认定的变革与重构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155</w:t>
      </w:r>
      <w:r w:rsidRPr="00F132E7">
        <w:rPr>
          <w:rFonts w:ascii="楷体_GB2312" w:eastAsia="楷体_GB2312" w:hAnsi="黑体" w:cs="楷体_GB2312" w:hint="eastAsia"/>
          <w:sz w:val="24"/>
          <w:szCs w:val="24"/>
        </w:rPr>
        <w:t>份裁判文书为样本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王国旭</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“公物命名”争议司法审查探析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湖南省湘潭市雨湖区人民法院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欧阳灏</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反思与重构：论行政诉讼证明标准的类型化构建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255</w:t>
      </w:r>
      <w:r w:rsidRPr="00F132E7">
        <w:rPr>
          <w:rFonts w:ascii="楷体_GB2312" w:eastAsia="楷体_GB2312" w:hAnsi="黑体" w:cs="楷体_GB2312" w:hint="eastAsia"/>
          <w:sz w:val="24"/>
          <w:szCs w:val="24"/>
        </w:rPr>
        <w:t>份裁判文书为研究样本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湖南省永州市中级人民法院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罗重海</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禹楚丹</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石瑞婷</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认真对待瑕疵：论行政行为适用法律乱象的司法审查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256</w:t>
      </w:r>
      <w:r w:rsidRPr="00F132E7">
        <w:rPr>
          <w:rFonts w:ascii="楷体_GB2312" w:eastAsia="楷体_GB2312" w:hAnsi="黑体" w:cs="楷体_GB2312" w:hint="eastAsia"/>
          <w:sz w:val="24"/>
          <w:szCs w:val="24"/>
        </w:rPr>
        <w:t>份行政裁判文书为样本的分析</w:t>
      </w:r>
    </w:p>
    <w:p w:rsidR="00884DC2" w:rsidRPr="00F132E7" w:rsidRDefault="00884DC2" w:rsidP="004D4974">
      <w:pPr>
        <w:jc w:val="right"/>
        <w:rPr>
          <w:rFonts w:ascii="楷体_GB2312" w:eastAsia="楷体_GB2312" w:hAnsi="黑体" w:cs="楷体_GB2312"/>
          <w:sz w:val="24"/>
          <w:szCs w:val="24"/>
        </w:rPr>
      </w:pPr>
      <w:r w:rsidRPr="00F132E7">
        <w:rPr>
          <w:rFonts w:ascii="楷体_GB2312" w:eastAsia="楷体_GB2312" w:hAnsi="黑体" w:cs="楷体_GB2312" w:hint="eastAsia"/>
          <w:sz w:val="24"/>
          <w:szCs w:val="24"/>
        </w:rPr>
        <w:t>湖南省岳阳市中级人民法院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李欢如</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李辉品</w:t>
      </w:r>
      <w:r w:rsidRPr="00F132E7">
        <w:rPr>
          <w:rFonts w:ascii="楷体_GB2312" w:eastAsia="楷体_GB2312" w:hAnsi="黑体" w:cs="楷体_GB2312"/>
          <w:sz w:val="24"/>
          <w:szCs w:val="24"/>
        </w:rPr>
        <w:t xml:space="preserve">  </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艰难与希望：合规疫苗国家赔偿责任之构建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以风险分担理论为视角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湖南省资兴市人民法院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李雨林</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宁佳</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陆文斌</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杨振宇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科技创新在秩序行政中的适用空间</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论“网约车”利益博弈与司法救济路径之破解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王再忠</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湖南省麻阳苗族自治县人民法院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黄美容</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网络平台中立行为行政责任的司法认定</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兼论对当前司法民刑两极回应模式的检讨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湖南省麻阳苗族自治县人民法院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张文友</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黄美容</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赵跃清</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郑舟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冲突与融合：违背职权法定的行政协议之司法修正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王再忠</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在规制与自由之间：行政补救判决的透视与完善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以原告诉讼请求的引入为视角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湖南省株洲市中级人民法院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刘君瑜</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湖南省炎陵县人民法院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肖慧</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反思与重构：我国行政诉讼暂时权利保护之进路探究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442</w:t>
      </w:r>
      <w:r w:rsidRPr="00F132E7">
        <w:rPr>
          <w:rFonts w:ascii="楷体_GB2312" w:eastAsia="楷体_GB2312" w:hAnsi="黑体" w:cs="楷体_GB2312" w:hint="eastAsia"/>
          <w:sz w:val="24"/>
          <w:szCs w:val="24"/>
        </w:rPr>
        <w:t>份判决书和</w:t>
      </w:r>
      <w:r w:rsidRPr="00F132E7">
        <w:rPr>
          <w:rFonts w:ascii="楷体_GB2312" w:eastAsia="楷体_GB2312" w:hAnsi="黑体" w:cs="楷体_GB2312"/>
          <w:sz w:val="24"/>
          <w:szCs w:val="24"/>
        </w:rPr>
        <w:t>H</w:t>
      </w:r>
      <w:r w:rsidRPr="00F132E7">
        <w:rPr>
          <w:rFonts w:ascii="楷体_GB2312" w:eastAsia="楷体_GB2312" w:hAnsi="黑体" w:cs="楷体_GB2312" w:hint="eastAsia"/>
          <w:sz w:val="24"/>
          <w:szCs w:val="24"/>
        </w:rPr>
        <w:t>省</w:t>
      </w:r>
      <w:r w:rsidRPr="00F132E7">
        <w:rPr>
          <w:rFonts w:ascii="楷体_GB2312" w:eastAsia="楷体_GB2312" w:hAnsi="黑体" w:cs="楷体_GB2312"/>
          <w:sz w:val="24"/>
          <w:szCs w:val="24"/>
        </w:rPr>
        <w:t>Y</w:t>
      </w:r>
      <w:r w:rsidRPr="00F132E7">
        <w:rPr>
          <w:rFonts w:ascii="楷体_GB2312" w:eastAsia="楷体_GB2312" w:hAnsi="黑体" w:cs="楷体_GB2312" w:hint="eastAsia"/>
          <w:sz w:val="24"/>
          <w:szCs w:val="24"/>
        </w:rPr>
        <w:t>市法院的实践为样本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湖南省新田县人民法院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胡剑涛</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王彦平</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湖南省永州市中级人民法院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禹楚丹</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在尊重与制衡之间</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试论对定密行为的司法监控</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湖南省长沙市天心区人民法院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钟真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权利救济与裁判补漏：公共企事业单位信息公开之司法审查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兼论《政府信息公开条例》第三十七条的理解与适用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湖南省长沙市天心区人民法院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彭丁云</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行政民事侵权责任的量责规范化</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以过错与原因力作为变量构建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湖南省安化县人民法院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戴果</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风险规制与司法救济：论公共警告国家赔偿责任的落实</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以食品安全为视角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湖南省安化县人民法院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戴果</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分权与共享：司法人员职能分类机制研究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兼论非员额法官的职能归属</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广东省东莞市第二人民法院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黄琪</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从“个案智慧”到“类案经验”：指导案例裁判规则的发现及适用研究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广东省广州市中级人民法院</w:t>
      </w:r>
      <w:r w:rsidRPr="00F132E7">
        <w:rPr>
          <w:rFonts w:ascii="楷体_GB2312" w:eastAsia="楷体_GB2312" w:hAnsi="黑体"/>
          <w:sz w:val="24"/>
          <w:szCs w:val="24"/>
        </w:rPr>
        <w:tab/>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谢春晖</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机动车道路交通违法“记分”行为的法律性质分析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广州铁路运输中级法院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丁玮</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彭铁文</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甘尚钊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线上支付案件多层次证明规则的司法运用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广东省广州市越秀区人民法院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潘锋</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杨斯淼</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功能校正与审级改造：同类案件法律适用差异的规制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以雇员伤亡的雇主责任判例为视角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广州海事法院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陈迪</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回归本真：从全国模范法官评选看法官角色定位与合理转型</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312</w:t>
      </w:r>
      <w:r w:rsidRPr="00F132E7">
        <w:rPr>
          <w:rFonts w:ascii="楷体_GB2312" w:eastAsia="楷体_GB2312" w:hAnsi="黑体" w:cs="楷体_GB2312" w:hint="eastAsia"/>
          <w:sz w:val="24"/>
          <w:szCs w:val="24"/>
        </w:rPr>
        <w:t>位全国模范法官的考察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广东省广州市花都区人民法院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刘靖</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刘振华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到位与归位：基层法院审判辅助人员管理制度构建路径探索</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G</w:t>
      </w:r>
      <w:r w:rsidRPr="00F132E7">
        <w:rPr>
          <w:rFonts w:ascii="楷体_GB2312" w:eastAsia="楷体_GB2312" w:hAnsi="黑体" w:cs="楷体_GB2312" w:hint="eastAsia"/>
          <w:sz w:val="24"/>
          <w:szCs w:val="24"/>
        </w:rPr>
        <w:t>省</w:t>
      </w:r>
      <w:r w:rsidRPr="00F132E7">
        <w:rPr>
          <w:rFonts w:ascii="楷体_GB2312" w:eastAsia="楷体_GB2312" w:hAnsi="黑体" w:cs="楷体_GB2312"/>
          <w:sz w:val="24"/>
          <w:szCs w:val="24"/>
        </w:rPr>
        <w:t>G</w:t>
      </w:r>
      <w:r w:rsidRPr="00F132E7">
        <w:rPr>
          <w:rFonts w:ascii="楷体_GB2312" w:eastAsia="楷体_GB2312" w:hAnsi="黑体" w:cs="楷体_GB2312" w:hint="eastAsia"/>
          <w:sz w:val="24"/>
          <w:szCs w:val="24"/>
        </w:rPr>
        <w:t>市</w:t>
      </w:r>
      <w:r w:rsidRPr="00F132E7">
        <w:rPr>
          <w:rFonts w:ascii="楷体_GB2312" w:eastAsia="楷体_GB2312" w:hAnsi="黑体" w:cs="楷体_GB2312"/>
          <w:sz w:val="24"/>
          <w:szCs w:val="24"/>
        </w:rPr>
        <w:t>T</w:t>
      </w:r>
      <w:r w:rsidRPr="00F132E7">
        <w:rPr>
          <w:rFonts w:ascii="楷体_GB2312" w:eastAsia="楷体_GB2312" w:hAnsi="黑体" w:cs="楷体_GB2312" w:hint="eastAsia"/>
          <w:sz w:val="24"/>
          <w:szCs w:val="24"/>
        </w:rPr>
        <w:t>区法院为样本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广东省广州市天河区人民法院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许琛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审判责任追究标准的困境与出路</w:t>
      </w:r>
      <w:r w:rsidRPr="00F132E7">
        <w:rPr>
          <w:rFonts w:ascii="楷体_GB2312" w:eastAsia="楷体_GB2312" w:hAnsi="黑体"/>
          <w:sz w:val="24"/>
          <w:szCs w:val="24"/>
        </w:rPr>
        <w:tab/>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广东省广州市天河区人民法院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叶汉杰</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法院如何道歉：法院自赔案件道歉条款的限缩适用与行为范式研究</w:t>
      </w:r>
      <w:r w:rsidRPr="00F132E7">
        <w:rPr>
          <w:rFonts w:ascii="楷体_GB2312" w:eastAsia="楷体_GB2312" w:hAnsi="黑体" w:cs="楷体_GB2312"/>
          <w:sz w:val="24"/>
          <w:szCs w:val="24"/>
        </w:rPr>
        <w:t>——</w:t>
      </w:r>
      <w:r w:rsidRPr="00F132E7">
        <w:rPr>
          <w:rFonts w:ascii="楷体_GB2312" w:eastAsia="楷体_GB2312" w:hAnsi="黑体" w:cs="楷体_GB2312" w:hint="eastAsia"/>
          <w:sz w:val="24"/>
          <w:szCs w:val="24"/>
        </w:rPr>
        <w:t>以最高院公开的</w:t>
      </w:r>
      <w:r w:rsidRPr="00F132E7">
        <w:rPr>
          <w:rFonts w:ascii="楷体_GB2312" w:eastAsia="楷体_GB2312" w:hAnsi="黑体" w:cs="楷体_GB2312"/>
          <w:sz w:val="24"/>
          <w:szCs w:val="24"/>
        </w:rPr>
        <w:t>46</w:t>
      </w:r>
      <w:r w:rsidRPr="00F132E7">
        <w:rPr>
          <w:rFonts w:ascii="楷体_GB2312" w:eastAsia="楷体_GB2312" w:hAnsi="黑体" w:cs="楷体_GB2312" w:hint="eastAsia"/>
          <w:sz w:val="24"/>
          <w:szCs w:val="24"/>
        </w:rPr>
        <w:t>个赔偿决定书为研究范本</w:t>
      </w:r>
      <w:r w:rsidRPr="00F132E7">
        <w:rPr>
          <w:rFonts w:ascii="楷体_GB2312" w:eastAsia="楷体_GB2312" w:hAnsi="黑体"/>
          <w:sz w:val="24"/>
          <w:szCs w:val="24"/>
        </w:rPr>
        <w:tab/>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广东省广州市越秀区人民法院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民事诉讼调查取证制度之现实困境及完善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以效益增量为基本进路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广东省广州市越秀区人民法院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杨婷</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钟尉函</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“从混同到分离”：改革语境下我国民事执行模式的剖析与重构</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广东省广州市越秀区人民法院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殷雨晴</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戴鹏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法院人员分类背景下的社会服务购买模式研究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基于对政府购买模式的借鉴和法院现有模式的思考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广东省广州市天河区人民法院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苏扬</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林洁玲</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超越“原则与例外”之争</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对新</w:t>
      </w:r>
      <w:r>
        <w:rPr>
          <w:rFonts w:ascii="楷体_GB2312" w:eastAsia="楷体_GB2312" w:hAnsi="黑体" w:cs="楷体_GB2312" w:hint="eastAsia"/>
          <w:sz w:val="24"/>
          <w:szCs w:val="24"/>
        </w:rPr>
        <w:t>《</w:t>
      </w:r>
      <w:r w:rsidRPr="00F132E7">
        <w:rPr>
          <w:rFonts w:ascii="楷体_GB2312" w:eastAsia="楷体_GB2312" w:hAnsi="黑体" w:cs="楷体_GB2312" w:hint="eastAsia"/>
          <w:sz w:val="24"/>
          <w:szCs w:val="24"/>
        </w:rPr>
        <w:t>行政诉讼法</w:t>
      </w:r>
      <w:r>
        <w:rPr>
          <w:rFonts w:ascii="楷体_GB2312" w:eastAsia="楷体_GB2312" w:hAnsi="黑体" w:cs="楷体_GB2312" w:hint="eastAsia"/>
          <w:sz w:val="24"/>
          <w:szCs w:val="24"/>
        </w:rPr>
        <w:t>》</w:t>
      </w:r>
      <w:r w:rsidRPr="00F132E7">
        <w:rPr>
          <w:rFonts w:ascii="楷体_GB2312" w:eastAsia="楷体_GB2312" w:hAnsi="黑体" w:cs="楷体_GB2312" w:hint="eastAsia"/>
          <w:sz w:val="24"/>
          <w:szCs w:val="24"/>
        </w:rPr>
        <w:t>第</w:t>
      </w:r>
      <w:r w:rsidRPr="00F132E7">
        <w:rPr>
          <w:rFonts w:ascii="楷体_GB2312" w:eastAsia="楷体_GB2312" w:hAnsi="黑体" w:cs="楷体_GB2312"/>
          <w:sz w:val="24"/>
          <w:szCs w:val="24"/>
        </w:rPr>
        <w:t>56</w:t>
      </w:r>
      <w:r w:rsidRPr="00F132E7">
        <w:rPr>
          <w:rFonts w:ascii="楷体_GB2312" w:eastAsia="楷体_GB2312" w:hAnsi="黑体" w:cs="楷体_GB2312" w:hint="eastAsia"/>
          <w:sz w:val="24"/>
          <w:szCs w:val="24"/>
        </w:rPr>
        <w:t>条诉讼不停止执行原则适用的再反思</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广西壮族自治区南宁市江南区人民法院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卢嘉馨</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杨有荣</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行政审判解释运用政策思维之实证研究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120</w:t>
      </w:r>
      <w:r w:rsidRPr="00F132E7">
        <w:rPr>
          <w:rFonts w:ascii="楷体_GB2312" w:eastAsia="楷体_GB2312" w:hAnsi="黑体" w:cs="楷体_GB2312" w:hint="eastAsia"/>
          <w:sz w:val="24"/>
          <w:szCs w:val="24"/>
        </w:rPr>
        <w:t>个典型行政案例为样本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广西壮族自治区南宁市西乡塘区人民法院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梁红灿</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中基层法院智库和影子法官制度初探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广西壮族自治区来宾市中级人民法院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黄启平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陪审事实审背景下我国证据规则之完善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北京市第三中级人民法院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黄海涛</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海南省澄迈县人民法院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颜区良</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隐形的痕迹：语言证据运用机制之探索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海南省高级人民法院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余德厚</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湖南省娄底市中级人民法院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肖继强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湖南省涟源市人民法院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梁成文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行政庭审争议焦点制度的探究与规制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以庭审中心主义为研究视角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海南省洋浦经济开发区人民法院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石磊</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湖南省娄底市中级人民法院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胡春贤</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湖南省涟源市人民法院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梁成文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诉讼可视化下的事实认定三步法</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以疑难案例的事实演算为例</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海南省高级人民法院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余德厚</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上海市闵行区人民法院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蔡一博</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客观事实不足下行政诉讼证明标准的适用研究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205</w:t>
      </w:r>
      <w:r w:rsidRPr="00F132E7">
        <w:rPr>
          <w:rFonts w:ascii="楷体_GB2312" w:eastAsia="楷体_GB2312" w:hAnsi="黑体" w:cs="楷体_GB2312" w:hint="eastAsia"/>
          <w:sz w:val="24"/>
          <w:szCs w:val="24"/>
        </w:rPr>
        <w:t>个案例作为分析样本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北京市第三中级人民法院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卫孚嘉</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海南省第二中级人民法院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张德雄</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基层法院司法行政部门以服务审判为中心的改革路径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以精准职能定位与程序高效运转为视角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重庆市九龙坡区人民法院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宋良波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研究类审判岗的法官员额配置模式</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基于实证、比较及国情的三重视角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重庆市南岸区人民法院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王子伟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高翔</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基层法院未入额法官协助办案模式研究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薛海明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重庆市南岸区人民法院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严蓓佳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回归测试：行政案件跨区域管辖制度的追求与衍化</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以异地交叉指定管辖的区域性实践为样本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刘之玮</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黄晨</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结果回溯过程：刑事追缴退赔的突出问题及解决</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从判后执行案件的实证考察切入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欧明艳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如何从宽：刑事被害人在认罪认罚从宽制度中的量刑参与权研究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基于重新审视被害人地位的修正性叙述</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胡江洪</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重庆市江北区人民法院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杨柳幸</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瑕疵审判的性质之争与程序之治：基于瑕疵案件认定的实证分析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重庆市江北区人民法院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吴克坤</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吴梦琪</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专业法官会议咨询服务功能的实施机制研究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以部分审判权运行机制改革试点法院的专业法官会议运行现状为样本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重庆市第四中级人民法院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张俊文</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粟正均</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彭婧婕</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灭失抑或新生：行政诉讼调解的实践背离及制度重构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以法官的实践选择为研究视角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游中川</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重庆市第五中级人民法院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乐巍</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重庆市大渡口区人民法院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徐良</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谨慎地撤销：确认行政行为违法判决审理规则的续造</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461</w:t>
      </w:r>
      <w:r w:rsidRPr="00F132E7">
        <w:rPr>
          <w:rFonts w:ascii="楷体_GB2312" w:eastAsia="楷体_GB2312" w:hAnsi="黑体" w:cs="楷体_GB2312" w:hint="eastAsia"/>
          <w:sz w:val="24"/>
          <w:szCs w:val="24"/>
        </w:rPr>
        <w:t>件确认行政行为违法生效判决为样本的分析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徐贵勇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告知变更诉讼请求的正当界址</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《民事证据规定》第</w:t>
      </w:r>
      <w:r w:rsidRPr="00F132E7">
        <w:rPr>
          <w:rFonts w:ascii="楷体_GB2312" w:eastAsia="楷体_GB2312" w:hAnsi="黑体" w:cs="楷体_GB2312"/>
          <w:sz w:val="24"/>
          <w:szCs w:val="24"/>
        </w:rPr>
        <w:t>35</w:t>
      </w:r>
      <w:r w:rsidRPr="00F132E7">
        <w:rPr>
          <w:rFonts w:ascii="楷体_GB2312" w:eastAsia="楷体_GB2312" w:hAnsi="黑体" w:cs="楷体_GB2312" w:hint="eastAsia"/>
          <w:sz w:val="24"/>
          <w:szCs w:val="24"/>
        </w:rPr>
        <w:t>条实践之于文本的背离与回归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四川省成都高新技术产业开发区人民法院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周寓先</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黄穗</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迈向应许之地：人证出庭作证改革之实证考察</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以刑事庭审实质化改革试点法院示范庭为分析样本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四川省成都高新技术产业开发区人民法院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李降兵</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“同案同判”视角下指导案例制度运行的应然逻辑</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“规则供给”抑或：“结果呈现”</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四川省成都高新技术产业开发区人民法院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周寓先</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张媛媛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“磨合期”的检视：行政诉讼一并审理民事争议制度运行的三重困境与突围</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85</w:t>
      </w:r>
      <w:r w:rsidRPr="00F132E7">
        <w:rPr>
          <w:rFonts w:ascii="楷体_GB2312" w:eastAsia="楷体_GB2312" w:hAnsi="黑体" w:cs="楷体_GB2312" w:hint="eastAsia"/>
          <w:sz w:val="24"/>
          <w:szCs w:val="24"/>
        </w:rPr>
        <w:t>件涉新《行政诉讼法》第六十一条适用的案件为分析样本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四川省成都市武侯区人民法院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杨思思</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跨行政区划法院改革的反思及重构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兼论铁路运输法院的改造</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成都铁路运输中级法院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马益迅</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陈洲</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民事裁判文书瑕疵补正程序之完善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贵州省黔南州中级人民法院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兰美海</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刑事二审程序繁简分流的模型建构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大数据应用视角下</w:t>
      </w:r>
      <w:r w:rsidRPr="00F132E7">
        <w:rPr>
          <w:rFonts w:ascii="楷体_GB2312" w:eastAsia="楷体_GB2312" w:hAnsi="黑体" w:cs="楷体_GB2312"/>
          <w:sz w:val="24"/>
          <w:szCs w:val="24"/>
        </w:rPr>
        <w:t>503</w:t>
      </w:r>
      <w:r w:rsidRPr="00F132E7">
        <w:rPr>
          <w:rFonts w:ascii="楷体_GB2312" w:eastAsia="楷体_GB2312" w:hAnsi="黑体" w:cs="楷体_GB2312" w:hint="eastAsia"/>
          <w:sz w:val="24"/>
          <w:szCs w:val="24"/>
        </w:rPr>
        <w:t>件案件样本的类型化分析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贵州省遵义市中级人民法院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万亿</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从经验依赖到程序规制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大数据分析在司法认知中的应用探索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西藏自治区高级人民法院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杨庭轶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北京市第三中级人民法院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郑慧媛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探析司法裁判中的大前提证成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以最高人民法院指导性案例为分析对象</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西藏自治区高级人民法院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卓玛</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北京市朝阳区人民法院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汪洋</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信托受益权执行的现实性与可行性分析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以固定收益类信托产品为例</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陕西省西安市中级人民法院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杜豫苏</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刘哲</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牛晶琦</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合议庭审判责任制的困境反思与破解之道</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从合议庭审判组织的视角切入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陕西省西安市中级人民法院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何育凯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陕西省西安市长安区人民法院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马越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大数据视野下民事案件繁简分流机制研究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陕西省西安市中级人民法院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高伟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陕西省西安市新城区人民法院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秦洁</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论跨行政区划集中管辖法院司法联络机制的构建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兰州铁路运输中级法院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秦卫民</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李德福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裁判文书证据部分撰写规范研究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1600</w:t>
      </w:r>
      <w:r w:rsidRPr="00F132E7">
        <w:rPr>
          <w:rFonts w:ascii="楷体_GB2312" w:eastAsia="楷体_GB2312" w:hAnsi="黑体" w:cs="楷体_GB2312" w:hint="eastAsia"/>
          <w:sz w:val="24"/>
          <w:szCs w:val="24"/>
        </w:rPr>
        <w:t>份刑事判决书为样本的实证分析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宁夏回族自治区高级人民法院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马龙</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北京市丰台区人民法院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王静</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梳理与重构：民事间接执行措施的体系化路径分析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宁夏回族自治区高级人民法院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马明夫</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北京市东城区人民法院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史锐</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军事行政诉讼制度基本问题研究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中国人民解放军军事法院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海娃</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论测谎契约在我国民事诉讼中的应用及规制</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对外经济贸易大学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赵小军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专利无效行政诉讼与专利侵权民事诉讼之交叉关系探讨</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以台湾地区智慧财产法院为参酌</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台湾成功大学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胡峰宾</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北京大学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何星星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建立大数据背景下的司法改革过程评价体系</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一个方法论的视角</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中国政法大学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常乐</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法律规制与路径探寻：特许经营权提前收回非制度化隐忧与化解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武汉大学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刘菁</w:t>
      </w:r>
    </w:p>
    <w:p w:rsidR="00884DC2" w:rsidRDefault="00884DC2" w:rsidP="004D4974">
      <w:pPr>
        <w:jc w:val="center"/>
        <w:rPr>
          <w:rFonts w:ascii="黑体" w:eastAsia="黑体"/>
          <w:sz w:val="32"/>
          <w:szCs w:val="32"/>
        </w:rPr>
      </w:pPr>
    </w:p>
    <w:p w:rsidR="00884DC2" w:rsidRPr="00F741DE" w:rsidRDefault="00884DC2" w:rsidP="004D4974">
      <w:pPr>
        <w:jc w:val="center"/>
        <w:rPr>
          <w:rFonts w:ascii="黑体" w:eastAsia="黑体" w:hAnsi="宋体"/>
          <w:b/>
          <w:bCs/>
          <w:sz w:val="44"/>
          <w:szCs w:val="44"/>
        </w:rPr>
      </w:pPr>
      <w:r>
        <w:rPr>
          <w:rFonts w:ascii="黑体" w:eastAsia="黑体" w:hAnsi="宋体" w:cs="黑体" w:hint="eastAsia"/>
          <w:b/>
          <w:bCs/>
          <w:sz w:val="44"/>
          <w:szCs w:val="44"/>
        </w:rPr>
        <w:t>三</w:t>
      </w:r>
      <w:r>
        <w:rPr>
          <w:rFonts w:ascii="黑体" w:eastAsia="黑体" w:hAnsi="宋体" w:cs="黑体"/>
          <w:b/>
          <w:bCs/>
          <w:sz w:val="44"/>
          <w:szCs w:val="44"/>
        </w:rPr>
        <w:t xml:space="preserve"> </w:t>
      </w:r>
      <w:r w:rsidRPr="00F741DE">
        <w:rPr>
          <w:rFonts w:ascii="黑体" w:eastAsia="黑体" w:hAnsi="宋体" w:cs="黑体" w:hint="eastAsia"/>
          <w:b/>
          <w:bCs/>
          <w:sz w:val="44"/>
          <w:szCs w:val="44"/>
        </w:rPr>
        <w:t>等</w:t>
      </w:r>
      <w:r>
        <w:rPr>
          <w:rFonts w:ascii="黑体" w:eastAsia="黑体" w:hAnsi="宋体" w:cs="黑体"/>
          <w:b/>
          <w:bCs/>
          <w:sz w:val="44"/>
          <w:szCs w:val="44"/>
        </w:rPr>
        <w:t xml:space="preserve"> </w:t>
      </w:r>
      <w:r w:rsidRPr="00F741DE">
        <w:rPr>
          <w:rFonts w:ascii="黑体" w:eastAsia="黑体" w:hAnsi="宋体" w:cs="黑体" w:hint="eastAsia"/>
          <w:b/>
          <w:bCs/>
          <w:sz w:val="44"/>
          <w:szCs w:val="44"/>
        </w:rPr>
        <w:t>奖</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无效行政行为判定标准的实证剖析与理性完善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以新行政诉讼法实施以来全国</w:t>
      </w:r>
      <w:r w:rsidRPr="00F132E7">
        <w:rPr>
          <w:rFonts w:ascii="楷体_GB2312" w:eastAsia="楷体_GB2312" w:hAnsi="黑体" w:cs="楷体_GB2312"/>
          <w:sz w:val="24"/>
          <w:szCs w:val="24"/>
        </w:rPr>
        <w:t>174</w:t>
      </w:r>
      <w:r w:rsidRPr="00F132E7">
        <w:rPr>
          <w:rFonts w:ascii="楷体_GB2312" w:eastAsia="楷体_GB2312" w:hAnsi="黑体" w:cs="楷体_GB2312" w:hint="eastAsia"/>
          <w:sz w:val="24"/>
          <w:szCs w:val="24"/>
        </w:rPr>
        <w:t>份生效文书为样本</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北京市东城区人民法院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马媛婧</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基层法院内设机构改革路径探索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北京市海淀区人民法院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曾竞</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张晓玮</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王启亮</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从弥散到交互：司法知识的组织化管理</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提升法院审判能力的信息化路径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北京市海淀区人民法院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杨炎辉</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北京市西城区人民法院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宁泽兰</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民事执行中被执行人抵押已查封房产贷款清偿之制度构建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以我国《查封规定》第</w:t>
      </w:r>
      <w:r w:rsidRPr="00F132E7">
        <w:rPr>
          <w:rFonts w:ascii="楷体_GB2312" w:eastAsia="楷体_GB2312" w:hAnsi="黑体" w:cs="楷体_GB2312"/>
          <w:sz w:val="24"/>
          <w:szCs w:val="24"/>
        </w:rPr>
        <w:t>26</w:t>
      </w:r>
      <w:r w:rsidRPr="00F132E7">
        <w:rPr>
          <w:rFonts w:ascii="楷体_GB2312" w:eastAsia="楷体_GB2312" w:hAnsi="黑体" w:cs="楷体_GB2312" w:hint="eastAsia"/>
          <w:sz w:val="24"/>
          <w:szCs w:val="24"/>
        </w:rPr>
        <w:t>条第</w:t>
      </w:r>
      <w:r w:rsidRPr="00F132E7">
        <w:rPr>
          <w:rFonts w:ascii="楷体_GB2312" w:eastAsia="楷体_GB2312" w:hAnsi="黑体" w:cs="楷体_GB2312"/>
          <w:sz w:val="24"/>
          <w:szCs w:val="24"/>
        </w:rPr>
        <w:t>1</w:t>
      </w:r>
      <w:r w:rsidRPr="00F132E7">
        <w:rPr>
          <w:rFonts w:ascii="楷体_GB2312" w:eastAsia="楷体_GB2312" w:hAnsi="黑体" w:cs="楷体_GB2312" w:hint="eastAsia"/>
          <w:sz w:val="24"/>
          <w:szCs w:val="24"/>
        </w:rPr>
        <w:t>款之规定为基础</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北京市丰台区人民法院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方有权</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谭泽泓</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立案登记制背景下诉讼费收取模式的重塑</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以引导纠纷多元化解为中心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北京市门头沟区人民法院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苏振</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行政诉讼第三人审查标准之重构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以类型化为视角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张婷婷</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我国民事诉讼中法官越权取得证据之证据能力探析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赵小军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人身安全保护令的实践困境与制度完善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北京市门头沟区人民法院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李明红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庭审中电子数据认证的图尔敏模式建构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钱岩</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指导性案例中事实证明规则研究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兼论案例指导制度的功能建构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天津海事法院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裴大明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李丹蕊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基于以审判为中心的刑事庭审实质化研究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100</w:t>
      </w:r>
      <w:r w:rsidRPr="00F132E7">
        <w:rPr>
          <w:rFonts w:ascii="楷体_GB2312" w:eastAsia="楷体_GB2312" w:hAnsi="黑体" w:cs="楷体_GB2312" w:hint="eastAsia"/>
          <w:sz w:val="24"/>
          <w:szCs w:val="24"/>
        </w:rPr>
        <w:t>份刑事庭审笔录为分析样本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天津市红桥区人民法院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管纪尧</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司法统计领域大数据应用研究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1001</w:t>
      </w:r>
      <w:r w:rsidRPr="00F132E7">
        <w:rPr>
          <w:rFonts w:ascii="楷体_GB2312" w:eastAsia="楷体_GB2312" w:hAnsi="黑体" w:cs="楷体_GB2312" w:hint="eastAsia"/>
          <w:sz w:val="24"/>
          <w:szCs w:val="24"/>
        </w:rPr>
        <w:t>件民间借贷纠纷案件为视角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天津市红桥区人民法院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刘畅</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求同存异：行政抗诉制度的检视与完善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天津市滨海新区人民法院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乔溪</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明显不当行政行为司法审查模式构建及司法解释初探</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基于全国</w:t>
      </w:r>
      <w:r w:rsidRPr="00F132E7">
        <w:rPr>
          <w:rFonts w:ascii="楷体_GB2312" w:eastAsia="楷体_GB2312" w:hAnsi="黑体" w:cs="楷体_GB2312"/>
          <w:sz w:val="24"/>
          <w:szCs w:val="24"/>
        </w:rPr>
        <w:t>119</w:t>
      </w:r>
      <w:r w:rsidRPr="00F132E7">
        <w:rPr>
          <w:rFonts w:ascii="楷体_GB2312" w:eastAsia="楷体_GB2312" w:hAnsi="黑体" w:cs="楷体_GB2312" w:hint="eastAsia"/>
          <w:sz w:val="24"/>
          <w:szCs w:val="24"/>
        </w:rPr>
        <w:t>件生效判决的实证分析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芦一峰</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王存强</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专业化合议庭运行机制探析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8</w:t>
      </w:r>
      <w:r w:rsidRPr="00F132E7">
        <w:rPr>
          <w:rFonts w:ascii="楷体_GB2312" w:eastAsia="楷体_GB2312" w:hAnsi="黑体" w:cs="楷体_GB2312" w:hint="eastAsia"/>
          <w:sz w:val="24"/>
          <w:szCs w:val="24"/>
        </w:rPr>
        <w:t>家法院的实践情况为研究范本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天津海事法院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无效行政行为确认判决研究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天津市滨海新区人民法院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行政庭课题组</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法官业绩评价制度价值反思和体系重塑</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18</w:t>
      </w:r>
      <w:r w:rsidRPr="00F132E7">
        <w:rPr>
          <w:rFonts w:ascii="楷体_GB2312" w:eastAsia="楷体_GB2312" w:hAnsi="黑体" w:cs="楷体_GB2312" w:hint="eastAsia"/>
          <w:sz w:val="24"/>
          <w:szCs w:val="24"/>
        </w:rPr>
        <w:t>个中基层法院法官考核情况的调查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天津市河东区人民法院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孙伟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刑事司法中电子证据适用现状的实证研究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185</w:t>
      </w:r>
      <w:r w:rsidRPr="00F132E7">
        <w:rPr>
          <w:rFonts w:ascii="楷体_GB2312" w:eastAsia="楷体_GB2312" w:hAnsi="黑体" w:cs="楷体_GB2312" w:hint="eastAsia"/>
          <w:sz w:val="24"/>
          <w:szCs w:val="24"/>
        </w:rPr>
        <w:t>份刑事判决书为样本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天津市北辰区人民法院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周杨</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无效行政行为概念的权利逻辑结构研究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Robert Alexy</w:t>
      </w:r>
      <w:r w:rsidRPr="00F132E7">
        <w:rPr>
          <w:rFonts w:ascii="楷体_GB2312" w:eastAsia="楷体_GB2312" w:hAnsi="黑体" w:cs="楷体_GB2312" w:hint="eastAsia"/>
          <w:sz w:val="24"/>
          <w:szCs w:val="24"/>
        </w:rPr>
        <w:t>基本权利理论为诠释结构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河北省临漳县人民法院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任震琨</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我国民事陪审制度法律审、事实审分离机制浅析</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河北省宁晋县人民法院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李建勋</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行政诉讼立案登记制实证研究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以山西省</w:t>
      </w:r>
      <w:r w:rsidRPr="00F132E7">
        <w:rPr>
          <w:rFonts w:ascii="楷体_GB2312" w:eastAsia="楷体_GB2312" w:hAnsi="黑体" w:cs="楷体_GB2312"/>
          <w:sz w:val="24"/>
          <w:szCs w:val="24"/>
        </w:rPr>
        <w:t>15</w:t>
      </w:r>
      <w:r w:rsidRPr="00F132E7">
        <w:rPr>
          <w:rFonts w:ascii="楷体_GB2312" w:eastAsia="楷体_GB2312" w:hAnsi="黑体" w:cs="楷体_GB2312" w:hint="eastAsia"/>
          <w:sz w:val="24"/>
          <w:szCs w:val="24"/>
        </w:rPr>
        <w:t>家法院为例</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山西省高级人民法院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郭丽娟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未入额法官“协助办案”模式研究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山西省忻州市中级人民法院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徐飞</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“贝叶斯网络”在证据推理中的运用初探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内蒙古自治区阿拉善盟中级人民法院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通木尔</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北京市平谷区人民法院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唐丽珺</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何雨亭</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论我国行政协议案件司法审查标准的完善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以德国“双阶理论”为借鉴</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内蒙古自治区高级人民法院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阿荣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北京市昌平区人民法院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王苗苗</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论法官助理单独序列绩效考评体系的科学构建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内蒙古自治区高级人民法院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杨清惠</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涉外刑事诉讼中境外证据的审查认证问题研究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M</w:t>
      </w:r>
      <w:r w:rsidRPr="00F132E7">
        <w:rPr>
          <w:rFonts w:ascii="楷体_GB2312" w:eastAsia="楷体_GB2312" w:hAnsi="黑体" w:cs="楷体_GB2312" w:hint="eastAsia"/>
          <w:sz w:val="24"/>
          <w:szCs w:val="24"/>
        </w:rPr>
        <w:t>市人民法院涉外刑事审判情况的实证分析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内蒙古自治区满洲里市人民法院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张瑞峰</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浅析我国行政确认判决之完善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辽宁省海城市人民法院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滕晓鹏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论司法改革的阶段性推进方略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司法改革方法论论纲</w:t>
      </w:r>
    </w:p>
    <w:p w:rsidR="00884DC2"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吉林省长春市中级人民法院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王忠旭</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责任“禁区”的划定：“对裁判的裁判”的理性豁免</w:t>
      </w:r>
    </w:p>
    <w:p w:rsidR="00884DC2" w:rsidRPr="00F132E7" w:rsidRDefault="00884DC2" w:rsidP="00216710">
      <w:pPr>
        <w:ind w:firstLineChars="200" w:firstLine="31680"/>
        <w:jc w:val="right"/>
        <w:rPr>
          <w:rFonts w:ascii="楷体_GB2312" w:eastAsia="楷体_GB2312" w:hAnsi="黑体"/>
          <w:sz w:val="24"/>
          <w:szCs w:val="24"/>
        </w:rPr>
      </w:pPr>
      <w:r w:rsidRPr="00F132E7">
        <w:rPr>
          <w:rFonts w:ascii="楷体_GB2312" w:eastAsia="楷体_GB2312" w:hAnsi="黑体" w:cs="楷体_GB2312" w:hint="eastAsia"/>
          <w:sz w:val="24"/>
          <w:szCs w:val="24"/>
        </w:rPr>
        <w:t>吉林省汪清县人民法院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谭啸</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监听证据适用的困境与破解</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以毒品犯罪审判实践为视角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黑龙江省高级人民法院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祝柏多</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审判中心主义：刑事审判监督程序的独立品格</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兼论刑事再审案件正当与谦抑的价值衡平</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黑龙江省高级人民法院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王岩岭</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优化程序：案件激增背景下民事二审简化审机制之构建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以某中院</w:t>
      </w:r>
      <w:r w:rsidRPr="00F132E7">
        <w:rPr>
          <w:rFonts w:ascii="楷体_GB2312" w:eastAsia="楷体_GB2312" w:hAnsi="黑体" w:cs="楷体_GB2312"/>
          <w:sz w:val="24"/>
          <w:szCs w:val="24"/>
        </w:rPr>
        <w:t>100</w:t>
      </w:r>
      <w:r w:rsidRPr="00F132E7">
        <w:rPr>
          <w:rFonts w:ascii="楷体_GB2312" w:eastAsia="楷体_GB2312" w:hAnsi="黑体" w:cs="楷体_GB2312" w:hint="eastAsia"/>
          <w:sz w:val="24"/>
          <w:szCs w:val="24"/>
        </w:rPr>
        <w:t>例案件为研究样本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黑龙江省佳木斯市中级人民法院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霍长林</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行政认定在刑事诉讼中适用路径探析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SIPOC</w:t>
      </w:r>
      <w:r w:rsidRPr="00F132E7">
        <w:rPr>
          <w:rFonts w:ascii="楷体_GB2312" w:eastAsia="楷体_GB2312" w:hAnsi="黑体" w:cs="楷体_GB2312" w:hint="eastAsia"/>
          <w:sz w:val="24"/>
          <w:szCs w:val="24"/>
        </w:rPr>
        <w:t>流程管理模型的视角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黑龙江省农垦中级法院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杨潍陌</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刚性规则的柔性运作</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我国行政诉讼中被告逾期举证的法律后果与革新路径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黑龙江省哈尔滨市南岗区人民法院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公丕潜</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庄静</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公司实际控制人规避执行之反制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从执行权主观范围扩张的角度</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黑龙江省哈尔滨市中级人民法院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王守春</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李祎丹</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学徒和准法官：未入额法官协助分工模式研究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比较英国法官制度改革模式为启示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黑龙江省东宁市人民法院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刘建军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深化改革视阈下司法公信力第三方评估机制的检视与优化</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以全国首份司法公信力第三方评估报告为镜鉴</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徐文进</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上海市黄浦区人民法院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姚竞燕</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环境公益司法判定的原则与方法</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45</w:t>
      </w:r>
      <w:r w:rsidRPr="00F132E7">
        <w:rPr>
          <w:rFonts w:ascii="楷体_GB2312" w:eastAsia="楷体_GB2312" w:hAnsi="黑体" w:cs="楷体_GB2312" w:hint="eastAsia"/>
          <w:sz w:val="24"/>
          <w:szCs w:val="24"/>
        </w:rPr>
        <w:t>篇涉环境公益裁判文书的实证分析与结构模型推演</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须海波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审执分离背景下执行追加的权力边界与权利救济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上海市第二中级人民法院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荣学磊</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拜金琳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法官宣誓制度的审视、探究与展望</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以与宪法宣誓制度之间的关系为主线</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上海市浦东新区人民法院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孟高飞</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俞硒</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民事诉讼中法官“鉴定依赖”的检视与消解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上海市浦东新区人民法院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唐墨华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困境与进路：试论规范性文件司法审查四步法</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137</w:t>
      </w:r>
      <w:r w:rsidRPr="00F132E7">
        <w:rPr>
          <w:rFonts w:ascii="楷体_GB2312" w:eastAsia="楷体_GB2312" w:hAnsi="黑体" w:cs="楷体_GB2312" w:hint="eastAsia"/>
          <w:sz w:val="24"/>
          <w:szCs w:val="24"/>
        </w:rPr>
        <w:t>则行政诉讼案例为分析样本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上海市长宁区人民法院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丁宁</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论行政审判中法院应当如何理想回应权力清单</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上海市虹口区人民法院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童娅琼</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华东政法大学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雷庚</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行政机关逾期申请法院强制执行时“正当理由”的法律适用问题分析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上海市崇明县人民法院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陈云龙</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守护绿色：环境行政公益诉讼“官告官”抑或“民告官”的模式选择与路径探析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高佳运</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消费者协会公益诉讼的制度构建及司法保障</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卢颖</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沈志韬</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司改背景下上下级法院审级关系的检视与完善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以“审级独立”为视角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上海市浦东新区人民法院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余韬</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简易但不简单：行政诉讼简易程序实证分析与制度完善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S</w:t>
      </w:r>
      <w:r w:rsidRPr="00F132E7">
        <w:rPr>
          <w:rFonts w:ascii="楷体_GB2312" w:eastAsia="楷体_GB2312" w:hAnsi="黑体" w:cs="楷体_GB2312" w:hint="eastAsia"/>
          <w:sz w:val="24"/>
          <w:szCs w:val="24"/>
        </w:rPr>
        <w:t>直辖市</w:t>
      </w:r>
      <w:r w:rsidRPr="00F132E7">
        <w:rPr>
          <w:rFonts w:ascii="楷体_GB2312" w:eastAsia="楷体_GB2312" w:hAnsi="黑体" w:cs="楷体_GB2312"/>
          <w:sz w:val="24"/>
          <w:szCs w:val="24"/>
        </w:rPr>
        <w:t>H</w:t>
      </w:r>
      <w:r w:rsidRPr="00F132E7">
        <w:rPr>
          <w:rFonts w:ascii="楷体_GB2312" w:eastAsia="楷体_GB2312" w:hAnsi="黑体" w:cs="楷体_GB2312" w:hint="eastAsia"/>
          <w:sz w:val="24"/>
          <w:szCs w:val="24"/>
        </w:rPr>
        <w:t>区人民法院审判实践为考察样本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上海市黄浦区人民法院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孙焕焕</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规范性文件附带审查标准模式的构建与运用</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以类型化分析为路径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江苏省淮安市中级人民法院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刘玉娟</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权利保护与权力行使：规范性文件附带审查的边界与限度</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62</w:t>
      </w:r>
      <w:r w:rsidRPr="00F132E7">
        <w:rPr>
          <w:rFonts w:ascii="楷体_GB2312" w:eastAsia="楷体_GB2312" w:hAnsi="黑体" w:cs="楷体_GB2312" w:hint="eastAsia"/>
          <w:sz w:val="24"/>
          <w:szCs w:val="24"/>
        </w:rPr>
        <w:t>件案例为研究样本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江苏省宿迁市宿城区人民法院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卞京</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消防行政确认行为的可诉性研究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以火灾事故认定为视角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江苏省扬中市人民法院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王晓洁</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行政诉讼原告主体资格的司法认知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J</w:t>
      </w:r>
      <w:r w:rsidRPr="00F132E7">
        <w:rPr>
          <w:rFonts w:ascii="楷体_GB2312" w:eastAsia="楷体_GB2312" w:hAnsi="黑体" w:cs="楷体_GB2312" w:hint="eastAsia"/>
          <w:sz w:val="24"/>
          <w:szCs w:val="24"/>
        </w:rPr>
        <w:t>省不具有原告资格驳回起诉案件为分析对象</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江苏省泰州市中级人民法院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纪阿林</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吴宏文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制度的激活与效能的衡平：国家赔偿法中的追偿问题研究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江苏省盐城市中级人民法院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车亚帆</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行政行为确认无效之诉的构建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100</w:t>
      </w:r>
      <w:r w:rsidRPr="00F132E7">
        <w:rPr>
          <w:rFonts w:ascii="楷体_GB2312" w:eastAsia="楷体_GB2312" w:hAnsi="黑体" w:cs="楷体_GB2312" w:hint="eastAsia"/>
          <w:sz w:val="24"/>
          <w:szCs w:val="24"/>
        </w:rPr>
        <w:t>份行政文书为样本的实证分析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江苏省淮安市淮安区人民法院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衡永金</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行政协议相对人不履行协议之救济困境与选择</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以行政机关申请非诉执行为出路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浙江省杭州市江干区人民法院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沈柏生</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易欣</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以服务审判为重心的法院内设机构改造</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以“矩阵型”组织架构为理论工具</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浙江省温州市鹿城区人民法院</w:t>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陈律</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以“庭审法官”为核心审判权运行机制的重塑</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以审判权与审判管理权之协调为切入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浙江省绍兴市柯桥区人民法院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叶新祥</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王全</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司法改革语境中基层法院院长的职能定位</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浙江省温岭市人民法院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夏群佩</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浙江省台州市中级人民法院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洪海波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复议机关作共同被告案件的司法审查规则研究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浙江省温州市中级人民法院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郑宇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证据裁判视野下刑事误判现象的成因及对策</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从法官断案的心理机制切入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浙江省长兴县人民法院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蒋敏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从“截辕杜辔”到“破竹建瓴”</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知识产权损害赔偿领域证明妨碍制度的审视与重构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浙江省绍兴市中级人民法院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张万江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民事合同变更判决在行政协议诉讼中的适应性转化与规范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浙江省松阳县人民法院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丁洁</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审判辅助职的岗位规范检视与矫正</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以工作分析为方法的改革样本考察</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安徽省合肥高新技术产业开发区人民法院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李红俊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人民法院审判权力运行机制的多维度思考</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以中部某省法院为样本分析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安徽省合肥市中级人民法院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庭前案件审查机制的检视与补正</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以刑事案件繁简分流改革中案件审查机制改革为视角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安徽省宣城市宣州区人民法院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刘祥祥</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解释论视角下行政合同“一元化”审理规则体系构建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基于中国裁判文书网</w:t>
      </w:r>
      <w:r w:rsidRPr="00F132E7">
        <w:rPr>
          <w:rFonts w:ascii="楷体_GB2312" w:eastAsia="楷体_GB2312" w:hAnsi="黑体" w:cs="楷体_GB2312"/>
          <w:sz w:val="24"/>
          <w:szCs w:val="24"/>
        </w:rPr>
        <w:t>255</w:t>
      </w:r>
      <w:r w:rsidRPr="00F132E7">
        <w:rPr>
          <w:rFonts w:ascii="楷体_GB2312" w:eastAsia="楷体_GB2312" w:hAnsi="黑体" w:cs="楷体_GB2312" w:hint="eastAsia"/>
          <w:sz w:val="24"/>
          <w:szCs w:val="24"/>
        </w:rPr>
        <w:t>份判决书的实证分析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安徽省蚌埠市禹会区人民法院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李庆</w:t>
      </w:r>
      <w:r w:rsidRPr="00F132E7">
        <w:rPr>
          <w:rFonts w:ascii="楷体_GB2312" w:eastAsia="楷体_GB2312" w:hAnsi="黑体" w:cs="楷体_GB2312"/>
          <w:sz w:val="24"/>
          <w:szCs w:val="24"/>
        </w:rPr>
        <w:t xml:space="preserve"> </w:t>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王静</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“共同被告”语境下复议机关举证责任的形态分析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安徽省郎溪县人民法院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尹萍</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“民法帝国”的训诫：切莫“公而忘私”</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以涉刑民事诉讼的顺畅审判为进路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安徽省阜阳市颍泉区人民法院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胡学亮</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关于交通事故认定行为的可诉性研究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F</w:t>
      </w:r>
      <w:r w:rsidRPr="00F132E7">
        <w:rPr>
          <w:rFonts w:ascii="楷体_GB2312" w:eastAsia="楷体_GB2312" w:hAnsi="黑体" w:cs="楷体_GB2312" w:hint="eastAsia"/>
          <w:sz w:val="24"/>
          <w:szCs w:val="24"/>
        </w:rPr>
        <w:t>市法院近</w:t>
      </w:r>
      <w:r w:rsidRPr="00F132E7">
        <w:rPr>
          <w:rFonts w:ascii="楷体_GB2312" w:eastAsia="楷体_GB2312" w:hAnsi="黑体" w:cs="楷体_GB2312"/>
          <w:sz w:val="24"/>
          <w:szCs w:val="24"/>
        </w:rPr>
        <w:t>5</w:t>
      </w:r>
      <w:r w:rsidRPr="00F132E7">
        <w:rPr>
          <w:rFonts w:ascii="楷体_GB2312" w:eastAsia="楷体_GB2312" w:hAnsi="黑体" w:cs="楷体_GB2312" w:hint="eastAsia"/>
          <w:sz w:val="24"/>
          <w:szCs w:val="24"/>
        </w:rPr>
        <w:t>年交通肇事案件为研究样本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福建省福清市人民法院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余良炎</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郑而明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刑事速裁审判程序改革的价值定位与制度设计</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兼评案件繁简分流背景下审判团队工作模式的构建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刘震</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福建省厦门市中级人民法院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吴成杰</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论行政裁量基准的司法审查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结合行政裁量基准的二元属性讨论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福建省南安市人民法院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沈筑银</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法院人员分类管理改革背后行政部门“空巢化”倾向的隐忧与省思</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Q</w:t>
      </w:r>
      <w:r w:rsidRPr="00F132E7">
        <w:rPr>
          <w:rFonts w:ascii="楷体_GB2312" w:eastAsia="楷体_GB2312" w:hAnsi="黑体" w:cs="楷体_GB2312" w:hint="eastAsia"/>
          <w:sz w:val="24"/>
          <w:szCs w:val="24"/>
        </w:rPr>
        <w:t>市基层法院行政人员为研究对象</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福建省德化县人民法院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颜培源</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陈公照</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专家辅助人制度在民事审判中的实践现状及完善路径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80</w:t>
      </w:r>
      <w:r w:rsidRPr="00F132E7">
        <w:rPr>
          <w:rFonts w:ascii="楷体_GB2312" w:eastAsia="楷体_GB2312" w:hAnsi="黑体" w:cs="楷体_GB2312" w:hint="eastAsia"/>
          <w:sz w:val="24"/>
          <w:szCs w:val="24"/>
        </w:rPr>
        <w:t>份民事判决书为分析样本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江西省信丰县人民法院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吴懿</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谢志鹏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司法责任泛化及现实回应</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以程序与实体桥接互动为视角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江西省万年县人民法院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黄正光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附属公共设施产权登记行政行为的司法审查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从个案展开</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江西省萍乡市中级人民法院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张豫鹏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民事抑或行政：行政协议司法审查的法律适用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江西省石城县人民法院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孔繁灵</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杨仓仓</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行政机关负责人出庭应诉制度的困境与出路</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对</w:t>
      </w:r>
      <w:r w:rsidRPr="00F132E7">
        <w:rPr>
          <w:rFonts w:ascii="楷体_GB2312" w:eastAsia="楷体_GB2312" w:hAnsi="黑体" w:cs="楷体_GB2312"/>
          <w:sz w:val="24"/>
          <w:szCs w:val="24"/>
        </w:rPr>
        <w:t>J</w:t>
      </w:r>
      <w:r w:rsidRPr="00F132E7">
        <w:rPr>
          <w:rFonts w:ascii="楷体_GB2312" w:eastAsia="楷体_GB2312" w:hAnsi="黑体" w:cs="楷体_GB2312" w:hint="eastAsia"/>
          <w:sz w:val="24"/>
          <w:szCs w:val="24"/>
        </w:rPr>
        <w:t>市法院样本和</w:t>
      </w:r>
      <w:r w:rsidRPr="00F132E7">
        <w:rPr>
          <w:rFonts w:ascii="楷体_GB2312" w:eastAsia="楷体_GB2312" w:hAnsi="黑体" w:cs="楷体_GB2312"/>
          <w:sz w:val="24"/>
          <w:szCs w:val="24"/>
        </w:rPr>
        <w:t>125</w:t>
      </w:r>
      <w:r w:rsidRPr="00F132E7">
        <w:rPr>
          <w:rFonts w:ascii="楷体_GB2312" w:eastAsia="楷体_GB2312" w:hAnsi="黑体" w:cs="楷体_GB2312" w:hint="eastAsia"/>
          <w:sz w:val="24"/>
          <w:szCs w:val="24"/>
        </w:rPr>
        <w:t>个地方性规范文件的考察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江西省安福县人民法院</w:t>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刘忠瑜</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市场价时点抉择：侵权时还是裁判时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兼议被非法拆除房屋行政赔偿标准与数额</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江西省赣州市中级人民法院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曾照旭</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审判权与审判指导权走向良性互动</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兼论“多元一极”裁判规则供给机制之构建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江西省赣州市中级人民法院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肖建国</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江西省赣县人民法院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龚享福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审视及展望：法官惩戒委员会良性运作构想</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江西省南昌市中级人民法院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李思</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解构与续造：行政诉讼中责令补救判决适用规则的完善</w:t>
      </w:r>
      <w:r w:rsidRPr="00F132E7">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114</w:t>
      </w:r>
      <w:r w:rsidRPr="00F132E7">
        <w:rPr>
          <w:rFonts w:ascii="楷体_GB2312" w:eastAsia="楷体_GB2312" w:hAnsi="黑体" w:cs="楷体_GB2312" w:hint="eastAsia"/>
          <w:sz w:val="24"/>
          <w:szCs w:val="24"/>
        </w:rPr>
        <w:t>份行政判决书为分析样本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江西省吉安市中级人民法院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张慧斌</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从边缘走向审判中心：以职能重新定位为基础构建研究室法官员额配置及管理模式</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山东省青岛市中级人民法院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贾升宗</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聘用制法官助理的现实困境及出路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山东省淄博市中级人民法院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陈蒙</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行政诉讼确认违法判决的制度缺陷与完善路径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山东省淄博市中级人民法院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张丽</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法官遴选委员会中律师代表职业伦理风险的思辨与防范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山东省威海市文登区人民法院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于向华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山东省淄博市中级人民法院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荣明潇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司法权的让渡与行政权的越位</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民事诉讼中交通事故认定书之证明力研析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济南铁路运输法院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论行政撤销判决的阻却事由</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兼论新《行政诉讼法》第七十四条第一款第（一）项的适用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山东省济南市中级人民法院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审判委员会讨论案件审查过滤制度的重构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以专业法官会议的引入为视角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山东省潍坊市中级人民法院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邱金山</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周伟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从“形似”到“形神兼备”：部分试点法院新型审判团队设置之反思与改进</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山东省泰安市中级人民法院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刘庆伟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论否定型行政确认判决的局限及突破</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山东省德州市中级人民法院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宋冬梅</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郝帅</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杨如冰</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抚养类案件特别诉讼程序的构建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S</w:t>
      </w:r>
      <w:r w:rsidRPr="00F132E7">
        <w:rPr>
          <w:rFonts w:ascii="楷体_GB2312" w:eastAsia="楷体_GB2312" w:hAnsi="黑体" w:cs="楷体_GB2312" w:hint="eastAsia"/>
          <w:sz w:val="24"/>
          <w:szCs w:val="24"/>
        </w:rPr>
        <w:t>省</w:t>
      </w:r>
      <w:r w:rsidRPr="00F132E7">
        <w:rPr>
          <w:rFonts w:ascii="楷体_GB2312" w:eastAsia="楷体_GB2312" w:hAnsi="黑体" w:cs="楷体_GB2312"/>
          <w:sz w:val="24"/>
          <w:szCs w:val="24"/>
        </w:rPr>
        <w:t>D</w:t>
      </w:r>
      <w:r w:rsidRPr="00F132E7">
        <w:rPr>
          <w:rFonts w:ascii="楷体_GB2312" w:eastAsia="楷体_GB2312" w:hAnsi="黑体" w:cs="楷体_GB2312" w:hint="eastAsia"/>
          <w:sz w:val="24"/>
          <w:szCs w:val="24"/>
        </w:rPr>
        <w:t>市抚养类案件为视角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山东省德州市中级人民法院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厚德顺</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反思与建构：认罪认罚案件量刑协商制度实证研究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P</w:t>
      </w:r>
      <w:r w:rsidRPr="00F132E7">
        <w:rPr>
          <w:rFonts w:ascii="楷体_GB2312" w:eastAsia="楷体_GB2312" w:hAnsi="黑体" w:cs="楷体_GB2312" w:hint="eastAsia"/>
          <w:sz w:val="24"/>
          <w:szCs w:val="24"/>
        </w:rPr>
        <w:t>市基层法院</w:t>
      </w:r>
      <w:r w:rsidRPr="00F132E7">
        <w:rPr>
          <w:rFonts w:ascii="楷体_GB2312" w:eastAsia="楷体_GB2312" w:hAnsi="黑体" w:cs="楷体_GB2312"/>
          <w:sz w:val="24"/>
          <w:szCs w:val="24"/>
        </w:rPr>
        <w:t>1753</w:t>
      </w:r>
      <w:r w:rsidRPr="00F132E7">
        <w:rPr>
          <w:rFonts w:ascii="楷体_GB2312" w:eastAsia="楷体_GB2312" w:hAnsi="黑体" w:cs="楷体_GB2312" w:hint="eastAsia"/>
          <w:sz w:val="24"/>
          <w:szCs w:val="24"/>
        </w:rPr>
        <w:t>起认罪认罚案件为样本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河南省平顶山市中级人民法院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刘冠华</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张泰东</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投石问路：立案登记制对行政诉讼的影响研究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p</w:t>
      </w:r>
      <w:r w:rsidRPr="00F132E7">
        <w:rPr>
          <w:rFonts w:ascii="楷体_GB2312" w:eastAsia="楷体_GB2312" w:hAnsi="黑体" w:cs="楷体_GB2312" w:hint="eastAsia"/>
          <w:sz w:val="24"/>
          <w:szCs w:val="24"/>
        </w:rPr>
        <w:t>市中院近三年审理的</w:t>
      </w:r>
      <w:r w:rsidRPr="00F132E7">
        <w:rPr>
          <w:rFonts w:ascii="楷体_GB2312" w:eastAsia="楷体_GB2312" w:hAnsi="黑体" w:cs="楷体_GB2312"/>
          <w:sz w:val="24"/>
          <w:szCs w:val="24"/>
        </w:rPr>
        <w:t>592</w:t>
      </w:r>
      <w:r w:rsidRPr="00F132E7">
        <w:rPr>
          <w:rFonts w:ascii="楷体_GB2312" w:eastAsia="楷体_GB2312" w:hAnsi="黑体" w:cs="楷体_GB2312" w:hint="eastAsia"/>
          <w:sz w:val="24"/>
          <w:szCs w:val="24"/>
        </w:rPr>
        <w:t>起行政一审案件为样本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河南省平顶山市中级人民法院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刘冠华</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徐萌萌</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无序到理性：国家救助对国家赔偿的冲撞与重构路径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基于对</w:t>
      </w:r>
      <w:r w:rsidRPr="00F132E7">
        <w:rPr>
          <w:rFonts w:ascii="楷体_GB2312" w:eastAsia="楷体_GB2312" w:hAnsi="黑体" w:cs="楷体_GB2312"/>
          <w:sz w:val="24"/>
          <w:szCs w:val="24"/>
        </w:rPr>
        <w:t>350</w:t>
      </w:r>
      <w:r w:rsidRPr="00F132E7">
        <w:rPr>
          <w:rFonts w:ascii="楷体_GB2312" w:eastAsia="楷体_GB2312" w:hAnsi="黑体" w:cs="楷体_GB2312" w:hint="eastAsia"/>
          <w:sz w:val="24"/>
          <w:szCs w:val="24"/>
        </w:rPr>
        <w:t>起刑事冤假错案赔偿和救助情况的调查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河南省平顶山市中级人民法院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刘冠华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河南省舞钢市人民法院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李平贵</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尹红国</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良好行政视野下行政审判司法建议制度的审视与构建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s</w:t>
      </w:r>
      <w:r w:rsidRPr="00F132E7">
        <w:rPr>
          <w:rFonts w:ascii="楷体_GB2312" w:eastAsia="楷体_GB2312" w:hAnsi="黑体" w:cs="楷体_GB2312" w:hint="eastAsia"/>
          <w:sz w:val="24"/>
          <w:szCs w:val="24"/>
        </w:rPr>
        <w:t>市两级法院的实践为样本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河南省商丘市睢阳区人民法院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宋国强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河南省商丘市中级人民法院　梁永颜</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人员分类管理改革背景下法院购买审判辅助服务机制之构建</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湖北省武汉市江岸区人民法院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杨敬文</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魏璐</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失焦与对焦：论司法改革背景下基层法院法官助理的定位暨发展</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湖北法官进修学院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湖北省襄阳市襄城区人民法院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孙晓云</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跨区域环境司法管辖的思考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湖北省武汉市中级人民法院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陈学敏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公司资本制度改革后追加股东为被执行人的现实困境与司法应对</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湖北省武汉市江岸区人民法院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陈颢号</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执行异议之诉裁判规则的识别与统一</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51</w:t>
      </w:r>
      <w:r w:rsidRPr="00F132E7">
        <w:rPr>
          <w:rFonts w:ascii="楷体_GB2312" w:eastAsia="楷体_GB2312" w:hAnsi="黑体" w:cs="楷体_GB2312" w:hint="eastAsia"/>
          <w:sz w:val="24"/>
          <w:szCs w:val="24"/>
        </w:rPr>
        <w:t>份高院判决、三类常见案例为样本的研究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湖北省武汉经济技术开发区人民法院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甘磊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行政诉讼给付判决适用研究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湖北省松滋市人民法院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胡松</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司法改革背景下法官离职倾向及关键性因素考察</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H</w:t>
      </w:r>
      <w:r w:rsidRPr="00F132E7">
        <w:rPr>
          <w:rFonts w:ascii="楷体_GB2312" w:eastAsia="楷体_GB2312" w:hAnsi="黑体" w:cs="楷体_GB2312" w:hint="eastAsia"/>
          <w:sz w:val="24"/>
          <w:szCs w:val="24"/>
        </w:rPr>
        <w:t>省</w:t>
      </w:r>
      <w:r w:rsidRPr="00F132E7">
        <w:rPr>
          <w:rFonts w:ascii="楷体_GB2312" w:eastAsia="楷体_GB2312" w:hAnsi="黑体" w:cs="楷体_GB2312"/>
          <w:sz w:val="24"/>
          <w:szCs w:val="24"/>
        </w:rPr>
        <w:t>311</w:t>
      </w:r>
      <w:r w:rsidRPr="00F132E7">
        <w:rPr>
          <w:rFonts w:ascii="楷体_GB2312" w:eastAsia="楷体_GB2312" w:hAnsi="黑体" w:cs="楷体_GB2312" w:hint="eastAsia"/>
          <w:sz w:val="24"/>
          <w:szCs w:val="24"/>
        </w:rPr>
        <w:t>份法官调查问卷之</w:t>
      </w:r>
      <w:r w:rsidRPr="00F132E7">
        <w:rPr>
          <w:rFonts w:ascii="楷体_GB2312" w:eastAsia="楷体_GB2312" w:hAnsi="黑体" w:cs="楷体_GB2312"/>
          <w:sz w:val="24"/>
          <w:szCs w:val="24"/>
        </w:rPr>
        <w:t>SPSS</w:t>
      </w:r>
      <w:r w:rsidRPr="00F132E7">
        <w:rPr>
          <w:rFonts w:ascii="楷体_GB2312" w:eastAsia="楷体_GB2312" w:hAnsi="黑体" w:cs="楷体_GB2312" w:hint="eastAsia"/>
          <w:sz w:val="24"/>
          <w:szCs w:val="24"/>
        </w:rPr>
        <w:t>统计分析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湖南省浏阳市人民法院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刘菁</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民事证明标准二元模式研究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基于“排除合理怀疑”证明标准引发的思考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湖南省郴州市北湖区人民法院</w:t>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黄武将</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杨捷</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陆文斌</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环境公益诉讼损害赔偿量化标准之构建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70</w:t>
      </w:r>
      <w:r w:rsidRPr="00F132E7">
        <w:rPr>
          <w:rFonts w:ascii="楷体_GB2312" w:eastAsia="楷体_GB2312" w:hAnsi="黑体" w:cs="楷体_GB2312" w:hint="eastAsia"/>
          <w:sz w:val="24"/>
          <w:szCs w:val="24"/>
        </w:rPr>
        <w:t>件环境公益诉讼案件为样本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谌香菊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不可量物环境侵权证明责任的实践乱象与出路</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60</w:t>
      </w:r>
      <w:r w:rsidRPr="00F132E7">
        <w:rPr>
          <w:rFonts w:ascii="楷体_GB2312" w:eastAsia="楷体_GB2312" w:hAnsi="黑体" w:cs="楷体_GB2312" w:hint="eastAsia"/>
          <w:sz w:val="24"/>
          <w:szCs w:val="24"/>
        </w:rPr>
        <w:t>份判决书为样本分析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湖南省安乡县人民法院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王学斌</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如何延续：论继续履行判决执行的逻辑断层与修正</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768</w:t>
      </w:r>
      <w:r w:rsidRPr="00F132E7">
        <w:rPr>
          <w:rFonts w:ascii="楷体_GB2312" w:eastAsia="楷体_GB2312" w:hAnsi="黑体" w:cs="楷体_GB2312" w:hint="eastAsia"/>
          <w:sz w:val="24"/>
          <w:szCs w:val="24"/>
        </w:rPr>
        <w:t>份裁判文书的实证分析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湖南省炎陵县人民法院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肖慧</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徐远太</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陆银清</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协同论视野下行政案件相对集中管辖改革之审视与完善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湖南省资兴市人民法院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李雨林</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赵明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行政拘留程序中律师有限度参与的制度设计</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湖南省衡南县人民法院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郭飞</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刘学丰</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拒绝抑或谨慎</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论重作判决的未来之路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湖南省张家界市中级人民法院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壮晓阳</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周小晖</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行政滥诉案件认定的逻辑断层与修正</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围绕“诉权何以论证为滥用”展开</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湖南省娄底市中级人民法院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童赞辉</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彭祁琏</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湖南省怀化市中级人民法院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陆银清</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曹家红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证据裁判视野下报复性指控的司法认定</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基于若干典型案例的经验研究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湖南省郴州市中级人民法院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程湘</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行政处罚“加处罚款”司法审查标准的反思与重构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基于中部某省</w:t>
      </w:r>
      <w:r w:rsidRPr="00F132E7">
        <w:rPr>
          <w:rFonts w:ascii="楷体_GB2312" w:eastAsia="楷体_GB2312" w:hAnsi="黑体" w:cs="楷体_GB2312"/>
          <w:sz w:val="24"/>
          <w:szCs w:val="24"/>
        </w:rPr>
        <w:t>557</w:t>
      </w:r>
      <w:r w:rsidRPr="00F132E7">
        <w:rPr>
          <w:rFonts w:ascii="楷体_GB2312" w:eastAsia="楷体_GB2312" w:hAnsi="黑体" w:cs="楷体_GB2312" w:hint="eastAsia"/>
          <w:sz w:val="24"/>
          <w:szCs w:val="24"/>
        </w:rPr>
        <w:t>件相关案件的实证分析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湖南省津市市人民法院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王月波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湖南省衡南县人民法院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刘学丰</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郭飞</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行政诉讼暂时权利保护制度的完善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以权利救济的实效性为讨论核心</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湖南省郴州市中级人民法院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罗水平</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程湘</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确认无效诉讼起诉期限实证研究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2010</w:t>
      </w:r>
      <w:r w:rsidRPr="00F132E7">
        <w:rPr>
          <w:rFonts w:ascii="楷体_GB2312" w:eastAsia="楷体_GB2312" w:hAnsi="黑体" w:cs="楷体_GB2312" w:hint="eastAsia"/>
          <w:sz w:val="24"/>
          <w:szCs w:val="24"/>
        </w:rPr>
        <w:t>至</w:t>
      </w:r>
      <w:r w:rsidRPr="00F132E7">
        <w:rPr>
          <w:rFonts w:ascii="楷体_GB2312" w:eastAsia="楷体_GB2312" w:hAnsi="黑体" w:cs="楷体_GB2312"/>
          <w:sz w:val="24"/>
          <w:szCs w:val="24"/>
        </w:rPr>
        <w:t>2016</w:t>
      </w:r>
      <w:r w:rsidRPr="00F132E7">
        <w:rPr>
          <w:rFonts w:ascii="楷体_GB2312" w:eastAsia="楷体_GB2312" w:hAnsi="黑体" w:cs="楷体_GB2312" w:hint="eastAsia"/>
          <w:sz w:val="24"/>
          <w:szCs w:val="24"/>
        </w:rPr>
        <w:t>年</w:t>
      </w:r>
      <w:r w:rsidRPr="00F132E7">
        <w:rPr>
          <w:rFonts w:ascii="楷体_GB2312" w:eastAsia="楷体_GB2312" w:hAnsi="黑体" w:cs="楷体_GB2312"/>
          <w:sz w:val="24"/>
          <w:szCs w:val="24"/>
        </w:rPr>
        <w:t>249</w:t>
      </w:r>
      <w:r w:rsidRPr="00F132E7">
        <w:rPr>
          <w:rFonts w:ascii="楷体_GB2312" w:eastAsia="楷体_GB2312" w:hAnsi="黑体" w:cs="楷体_GB2312" w:hint="eastAsia"/>
          <w:sz w:val="24"/>
          <w:szCs w:val="24"/>
        </w:rPr>
        <w:t>篇裁判文书为样本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湖南省长沙市天心区人民法院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曹淑伟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司法精英与“计件工人”</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法官工作量的统计学模型测算</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广东省珠海市斗门区人民法院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柯抗抗</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我国新行政诉讼法“准正当程序原则”条款解读</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关于“程序轻微违法”之确认判决方式适用思路</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广东省珠海市中级人民法院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唐文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行政规范性文件附带审查之踟蹰前行</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163</w:t>
      </w:r>
      <w:r w:rsidRPr="00F132E7">
        <w:rPr>
          <w:rFonts w:ascii="楷体_GB2312" w:eastAsia="楷体_GB2312" w:hAnsi="黑体" w:cs="楷体_GB2312" w:hint="eastAsia"/>
          <w:sz w:val="24"/>
          <w:szCs w:val="24"/>
        </w:rPr>
        <w:t>份裁判文书呈现的司法权运行之实证研究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广东省广州市越秀区人民法院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李学辉</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广州铁路运输第一法院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从自查到问诊：人民法院引入第三方评估机制之进路</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S</w:t>
      </w:r>
      <w:r w:rsidRPr="00F132E7">
        <w:rPr>
          <w:rFonts w:ascii="楷体_GB2312" w:eastAsia="楷体_GB2312" w:hAnsi="黑体" w:cs="楷体_GB2312" w:hint="eastAsia"/>
          <w:sz w:val="24"/>
          <w:szCs w:val="24"/>
        </w:rPr>
        <w:t>市法院第三方评估执行工作为样本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广东省深圳市中级人民法院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互联网金融消费公益诉讼制度适用研究</w:t>
      </w:r>
      <w:r w:rsidRPr="00F132E7">
        <w:rPr>
          <w:rFonts w:ascii="楷体_GB2312" w:eastAsia="楷体_GB2312" w:hAnsi="黑体"/>
          <w:sz w:val="24"/>
          <w:szCs w:val="24"/>
        </w:rPr>
        <w:tab/>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广东省东莞市中级人民法院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朱伦攀</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设想与展望：法院购买社会服务之路径探索</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从设立政法服务企业角度分析</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广西壮族自治区容县人民法院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覃日凤</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梁珊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内部管理信息司法审查认定标准探微</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62</w:t>
      </w:r>
      <w:r w:rsidRPr="00F132E7">
        <w:rPr>
          <w:rFonts w:ascii="楷体_GB2312" w:eastAsia="楷体_GB2312" w:hAnsi="黑体" w:cs="楷体_GB2312" w:hint="eastAsia"/>
          <w:sz w:val="24"/>
          <w:szCs w:val="24"/>
        </w:rPr>
        <w:t>份裁判文书为样本的实证分析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广西壮族自治区马山县人民法院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卢森</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陈璐瑶</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管中窥豹：“难办案件”裁判文书有效说理的实现路径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广西壮族自治区南宁市青秀区人民法院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胡歆怡</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欧阳鹏善</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关联性行政行为司法审查的逻辑与进路</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以行政决策为例展开</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广西壮族自治区南宁市邕宁区人民法院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伍茵茵</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突破抑或回归：行政协议确认无效之起诉期限问题研究</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黄影颖</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我国法官惩戒委员会的运行模式研究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广西壮族自治区河池市中级人民法院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廖桂腾</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职务犯罪中非法言词证据排除的困境与出路思考</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300</w:t>
      </w:r>
      <w:r w:rsidRPr="00F132E7">
        <w:rPr>
          <w:rFonts w:ascii="楷体_GB2312" w:eastAsia="楷体_GB2312" w:hAnsi="黑体" w:cs="楷体_GB2312" w:hint="eastAsia"/>
          <w:sz w:val="24"/>
          <w:szCs w:val="24"/>
        </w:rPr>
        <w:t>份刑事裁判文书为分析样本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广西壮族自治区南宁市邕宁区人民法院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钟晓玲</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检视与探寻：人民调解的新路径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基于“金牌调解”电视节目的实证考察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广西壮族自治区南宁市青秀区人民法院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林滢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论混淆可能性标准在审理商标确权授权行政案件中的适用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广西壮族自治区南宁市西乡塘区人民法院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肖知花</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诉讼时效的逾期举证规则之修正</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以规则的冲突为视角切入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广西壮族自治区南宁市中级人民法院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郑肖肖</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司法实质性公开的路径探究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以庭审直播形式化解决为视角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海南省高级人民法院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刘利红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北京市门头沟区人民法院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郭罡正</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审视与构建：行政争议诉前化解制度研究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司法分流与减负路径之探索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北京市顺义区人民法院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孟思</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海南省第二中级人民法院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从自发行为到制度回应：论行政诉讼独立审前程序再造</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刘之玮</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黄晨</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吴贤奔</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中级法院民事审判辅助人员配置模式探索</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C</w:t>
      </w:r>
      <w:r w:rsidRPr="00F132E7">
        <w:rPr>
          <w:rFonts w:ascii="楷体_GB2312" w:eastAsia="楷体_GB2312" w:hAnsi="黑体" w:cs="楷体_GB2312" w:hint="eastAsia"/>
          <w:sz w:val="24"/>
          <w:szCs w:val="24"/>
        </w:rPr>
        <w:t>市</w:t>
      </w:r>
      <w:r w:rsidRPr="00F132E7">
        <w:rPr>
          <w:rFonts w:ascii="楷体_GB2312" w:eastAsia="楷体_GB2312" w:hAnsi="黑体" w:cs="楷体_GB2312"/>
          <w:sz w:val="24"/>
          <w:szCs w:val="24"/>
        </w:rPr>
        <w:t>Y</w:t>
      </w:r>
      <w:r w:rsidRPr="00F132E7">
        <w:rPr>
          <w:rFonts w:ascii="楷体_GB2312" w:eastAsia="楷体_GB2312" w:hAnsi="黑体" w:cs="楷体_GB2312" w:hint="eastAsia"/>
          <w:sz w:val="24"/>
          <w:szCs w:val="24"/>
        </w:rPr>
        <w:t>中院民事案件辅助性工作量的分类与测算</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李遵礼</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回归理性：民事再审审查程序规范化研究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基于审级制度渐进式变革的探讨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李俊冰</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重庆市长寿区人民法院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李云梦</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法官惩戒制度的程序构建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重庆市江北区人民法院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王明辉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民事证据律师调查令制度的价值定位与构建维度</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以全国五家高级法院出台的相关规定为研究范本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重庆市长寿区人民法院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柳德新</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蒋文玉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续写改革之路：立案登记制的深化完善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论诉讼要件的渐进式分离</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重庆市第五中级人民法院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吴杰</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张娇东</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悖论与缺陷：环境民事公益诉讼程序正当化研究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基于环境司法如何尊重环境行政的建议</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重庆市第五中级人民法院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吴比</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在行政权与司法权之间：环境公益诉讼的抉择与衡平路径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重庆市第五中级人民法院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王璐璐</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刑事速载程序运行现状的实证考察</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C</w:t>
      </w:r>
      <w:r w:rsidRPr="00F132E7">
        <w:rPr>
          <w:rFonts w:ascii="楷体_GB2312" w:eastAsia="楷体_GB2312" w:hAnsi="黑体" w:cs="楷体_GB2312" w:hint="eastAsia"/>
          <w:sz w:val="24"/>
          <w:szCs w:val="24"/>
        </w:rPr>
        <w:t>市</w:t>
      </w:r>
      <w:r w:rsidRPr="00F132E7">
        <w:rPr>
          <w:rFonts w:ascii="楷体_GB2312" w:eastAsia="楷体_GB2312" w:hAnsi="黑体" w:cs="楷体_GB2312"/>
          <w:sz w:val="24"/>
          <w:szCs w:val="24"/>
        </w:rPr>
        <w:t>Y</w:t>
      </w:r>
      <w:r w:rsidRPr="00F132E7">
        <w:rPr>
          <w:rFonts w:ascii="楷体_GB2312" w:eastAsia="楷体_GB2312" w:hAnsi="黑体" w:cs="楷体_GB2312" w:hint="eastAsia"/>
          <w:sz w:val="24"/>
          <w:szCs w:val="24"/>
        </w:rPr>
        <w:t>中院辖区基层法院的司法数据为样本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重庆市第一中级人民法院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庞端端</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刑事证据开示运行公测偏差与四步修偏路径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以刑事庭审实质化</w:t>
      </w:r>
      <w:r w:rsidRPr="00F132E7">
        <w:rPr>
          <w:rFonts w:ascii="楷体_GB2312" w:eastAsia="楷体_GB2312" w:hAnsi="黑体" w:cs="楷体_GB2312"/>
          <w:sz w:val="24"/>
          <w:szCs w:val="24"/>
        </w:rPr>
        <w:t>102</w:t>
      </w:r>
      <w:r w:rsidRPr="00F132E7">
        <w:rPr>
          <w:rFonts w:ascii="楷体_GB2312" w:eastAsia="楷体_GB2312" w:hAnsi="黑体" w:cs="楷体_GB2312" w:hint="eastAsia"/>
          <w:sz w:val="24"/>
          <w:szCs w:val="24"/>
        </w:rPr>
        <w:t>个示范庭为研究样本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林遥</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行政案件跨行政区域管辖配套制度的探索与完善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C</w:t>
      </w:r>
      <w:r w:rsidRPr="00F132E7">
        <w:rPr>
          <w:rFonts w:ascii="楷体_GB2312" w:eastAsia="楷体_GB2312" w:hAnsi="黑体" w:cs="楷体_GB2312" w:hint="eastAsia"/>
          <w:sz w:val="24"/>
          <w:szCs w:val="24"/>
        </w:rPr>
        <w:t>市</w:t>
      </w:r>
      <w:r w:rsidRPr="00F132E7">
        <w:rPr>
          <w:rFonts w:ascii="楷体_GB2312" w:eastAsia="楷体_GB2312" w:hAnsi="黑体" w:cs="楷体_GB2312"/>
          <w:sz w:val="24"/>
          <w:szCs w:val="24"/>
        </w:rPr>
        <w:t>14</w:t>
      </w:r>
      <w:r w:rsidRPr="00F132E7">
        <w:rPr>
          <w:rFonts w:ascii="楷体_GB2312" w:eastAsia="楷体_GB2312" w:hAnsi="黑体" w:cs="楷体_GB2312" w:hint="eastAsia"/>
          <w:sz w:val="24"/>
          <w:szCs w:val="24"/>
        </w:rPr>
        <w:t>个基层法院行政案件相对集中管辖试点的实证研究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四川省成都市青白江区人民法院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张燕</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郭小明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涉众型经济犯罪案件被害人权益保障机制的剖析与续造</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以被害人三重权利的程序保障为突破口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四川省成都市双流区人民法院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张洪亮</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以审判为中心背景下刑事法官法庭调查情况微观探析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C</w:t>
      </w:r>
      <w:r w:rsidRPr="00F132E7">
        <w:rPr>
          <w:rFonts w:ascii="楷体_GB2312" w:eastAsia="楷体_GB2312" w:hAnsi="黑体" w:cs="楷体_GB2312" w:hint="eastAsia"/>
          <w:sz w:val="24"/>
          <w:szCs w:val="24"/>
        </w:rPr>
        <w:t>市</w:t>
      </w:r>
      <w:r w:rsidRPr="00F132E7">
        <w:rPr>
          <w:rFonts w:ascii="楷体_GB2312" w:eastAsia="楷体_GB2312" w:hAnsi="黑体" w:cs="楷体_GB2312"/>
          <w:sz w:val="24"/>
          <w:szCs w:val="24"/>
        </w:rPr>
        <w:t>102</w:t>
      </w:r>
      <w:r w:rsidRPr="00F132E7">
        <w:rPr>
          <w:rFonts w:ascii="楷体_GB2312" w:eastAsia="楷体_GB2312" w:hAnsi="黑体" w:cs="楷体_GB2312" w:hint="eastAsia"/>
          <w:sz w:val="24"/>
          <w:szCs w:val="24"/>
        </w:rPr>
        <w:t>个刑事庭审实质化示范庭为样本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四川省郫县人民法院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许世强</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诉讼财产保全责任保险适用之困境与突破</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820</w:t>
      </w:r>
      <w:r w:rsidRPr="00F132E7">
        <w:rPr>
          <w:rFonts w:ascii="楷体_GB2312" w:eastAsia="楷体_GB2312" w:hAnsi="黑体" w:cs="楷体_GB2312" w:hint="eastAsia"/>
          <w:sz w:val="24"/>
          <w:szCs w:val="24"/>
        </w:rPr>
        <w:t>份民事裁判文书的实证分析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四川省泸州市中级人民法院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胡浪波</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立案登记制改革后的反思与优化</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N</w:t>
      </w:r>
      <w:r w:rsidRPr="00F132E7">
        <w:rPr>
          <w:rFonts w:ascii="楷体_GB2312" w:eastAsia="楷体_GB2312" w:hAnsi="黑体" w:cs="楷体_GB2312" w:hint="eastAsia"/>
          <w:sz w:val="24"/>
          <w:szCs w:val="24"/>
        </w:rPr>
        <w:t>市法院立案情况的实证分析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四川省南充市中级人民法院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段辉</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杜萍</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法官独立性保障与惩戒的二律背反及其消解方式</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以构建适度法官惩戒制度为视角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四川省阆中市人民法院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彭远</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李汶思</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伏瑚</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工具理性与价值理性的融合</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刑事和解制度下法官量刑的异化与规制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四川东煜律师事务所</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张顺强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王晓燕</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检察院提起行政公益诉讼的更始破立与前瞻预视</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以最高检公布的</w:t>
      </w:r>
      <w:r w:rsidRPr="00F132E7">
        <w:rPr>
          <w:rFonts w:ascii="楷体_GB2312" w:eastAsia="楷体_GB2312" w:hAnsi="黑体" w:cs="楷体_GB2312"/>
          <w:sz w:val="24"/>
          <w:szCs w:val="24"/>
        </w:rPr>
        <w:t>18</w:t>
      </w:r>
      <w:r w:rsidRPr="00F132E7">
        <w:rPr>
          <w:rFonts w:ascii="楷体_GB2312" w:eastAsia="楷体_GB2312" w:hAnsi="黑体" w:cs="楷体_GB2312" w:hint="eastAsia"/>
          <w:sz w:val="24"/>
          <w:szCs w:val="24"/>
        </w:rPr>
        <w:t>件案例为基点展开</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四川省成都市中级人民法院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林遥</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张锐</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行政协议效力的司法审查</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四川省金堂县人民法院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罗宝珊</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放权与补位：合议庭与院庭长层级决策机制再思考</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S</w:t>
      </w:r>
      <w:r w:rsidRPr="00F132E7">
        <w:rPr>
          <w:rFonts w:ascii="楷体_GB2312" w:eastAsia="楷体_GB2312" w:hAnsi="黑体" w:cs="楷体_GB2312" w:hint="eastAsia"/>
          <w:sz w:val="24"/>
          <w:szCs w:val="24"/>
        </w:rPr>
        <w:t>省高院</w:t>
      </w:r>
      <w:r w:rsidRPr="00F132E7">
        <w:rPr>
          <w:rFonts w:ascii="楷体_GB2312" w:eastAsia="楷体_GB2312" w:hAnsi="黑体" w:cs="楷体_GB2312"/>
          <w:sz w:val="24"/>
          <w:szCs w:val="24"/>
        </w:rPr>
        <w:t>128</w:t>
      </w:r>
      <w:r w:rsidRPr="00F132E7">
        <w:rPr>
          <w:rFonts w:ascii="楷体_GB2312" w:eastAsia="楷体_GB2312" w:hAnsi="黑体" w:cs="楷体_GB2312" w:hint="eastAsia"/>
          <w:sz w:val="24"/>
          <w:szCs w:val="24"/>
        </w:rPr>
        <w:t>件提请院庭长决策的民商事案件为研究视角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四川省自贡市中级人民法院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张天智</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四川省自贡市自流井区人民法院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王一君</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技侦证据在涉毒刑事案件中的运用研究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S</w:t>
      </w:r>
      <w:r w:rsidRPr="00F132E7">
        <w:rPr>
          <w:rFonts w:ascii="楷体_GB2312" w:eastAsia="楷体_GB2312" w:hAnsi="黑体" w:cs="楷体_GB2312" w:hint="eastAsia"/>
          <w:sz w:val="24"/>
          <w:szCs w:val="24"/>
        </w:rPr>
        <w:t>市法院审判实例为分析样本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四川省遂宁市中级人民法院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刘泽斌</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席晓英</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青小丁</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模式解剖与构建：法院指定购买社会服务模式探析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A</w:t>
      </w:r>
      <w:r w:rsidRPr="00F132E7">
        <w:rPr>
          <w:rFonts w:ascii="楷体_GB2312" w:eastAsia="楷体_GB2312" w:hAnsi="黑体" w:cs="楷体_GB2312" w:hint="eastAsia"/>
          <w:sz w:val="24"/>
          <w:szCs w:val="24"/>
        </w:rPr>
        <w:t>省</w:t>
      </w:r>
      <w:r w:rsidRPr="00F132E7">
        <w:rPr>
          <w:rFonts w:ascii="楷体_GB2312" w:eastAsia="楷体_GB2312" w:hAnsi="黑体" w:cs="楷体_GB2312"/>
          <w:sz w:val="24"/>
          <w:szCs w:val="24"/>
        </w:rPr>
        <w:t>E</w:t>
      </w:r>
      <w:r w:rsidRPr="00F132E7">
        <w:rPr>
          <w:rFonts w:ascii="楷体_GB2312" w:eastAsia="楷体_GB2312" w:hAnsi="黑体" w:cs="楷体_GB2312" w:hint="eastAsia"/>
          <w:sz w:val="24"/>
          <w:szCs w:val="24"/>
        </w:rPr>
        <w:t>市</w:t>
      </w:r>
      <w:r w:rsidRPr="00F132E7">
        <w:rPr>
          <w:rFonts w:ascii="楷体_GB2312" w:eastAsia="楷体_GB2312" w:hAnsi="黑体" w:cs="楷体_GB2312"/>
          <w:sz w:val="24"/>
          <w:szCs w:val="24"/>
        </w:rPr>
        <w:t>3</w:t>
      </w:r>
      <w:r w:rsidRPr="00F132E7">
        <w:rPr>
          <w:rFonts w:ascii="楷体_GB2312" w:eastAsia="楷体_GB2312" w:hAnsi="黑体" w:cs="楷体_GB2312" w:hint="eastAsia"/>
          <w:sz w:val="24"/>
          <w:szCs w:val="24"/>
        </w:rPr>
        <w:t>个司改试点法院用工现状为样本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四川省巴中市中级人民法院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郭</w:t>
      </w:r>
      <w:r>
        <w:rPr>
          <w:rFonts w:ascii="楷体_GB2312" w:eastAsia="楷体_GB2312" w:hAnsi="黑体" w:cs="楷体_GB2312" w:hint="eastAsia"/>
          <w:sz w:val="24"/>
          <w:szCs w:val="24"/>
        </w:rPr>
        <w:t>徽</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何荣</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构建科学的审判质效考核体系实证研究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司法责任制及法官员额制改革背景下的转型</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四川省眉山市中级人民法院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高茜</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李贤华</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陈文</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徐瑞婧</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理想与现实：债务性质未定情况下执行夫妻财产的批判与建构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基于被执行主体与执行标的物之二元视角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成都铁路运输中级法院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陈洲</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成都铁路运输法院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纪雯丽</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管窥名存实亡的不停止执行原则</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行政诉讼法第</w:t>
      </w:r>
      <w:r w:rsidRPr="00F132E7">
        <w:rPr>
          <w:rFonts w:ascii="楷体_GB2312" w:eastAsia="楷体_GB2312" w:hAnsi="黑体" w:cs="楷体_GB2312"/>
          <w:sz w:val="24"/>
          <w:szCs w:val="24"/>
        </w:rPr>
        <w:t>56</w:t>
      </w:r>
      <w:r w:rsidRPr="00F132E7">
        <w:rPr>
          <w:rFonts w:ascii="楷体_GB2312" w:eastAsia="楷体_GB2312" w:hAnsi="黑体" w:cs="楷体_GB2312" w:hint="eastAsia"/>
          <w:sz w:val="24"/>
          <w:szCs w:val="24"/>
        </w:rPr>
        <w:t>条之存废</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贵州省安顺市中级人民法院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肖帮华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多元化语境下行政协议纠纷解决模式的实证研究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透过区域合作行政协议司法判例和理论研究的观察</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贵州省黔南州中级人民法院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宋邦永</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小额诉讼运行状况的实证研究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以西部地区</w:t>
      </w:r>
      <w:r w:rsidRPr="00F132E7">
        <w:rPr>
          <w:rFonts w:ascii="楷体_GB2312" w:eastAsia="楷体_GB2312" w:hAnsi="黑体" w:cs="楷体_GB2312"/>
          <w:sz w:val="24"/>
          <w:szCs w:val="24"/>
        </w:rPr>
        <w:t>Q</w:t>
      </w:r>
      <w:r w:rsidRPr="00F132E7">
        <w:rPr>
          <w:rFonts w:ascii="楷体_GB2312" w:eastAsia="楷体_GB2312" w:hAnsi="黑体" w:cs="楷体_GB2312" w:hint="eastAsia"/>
          <w:sz w:val="24"/>
          <w:szCs w:val="24"/>
        </w:rPr>
        <w:t>州小额诉讼实践为样本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贵州省贵定县人民法院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蒙丽华</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行政诉讼制度演进之实证探析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司法改革背景下的回顾与展望</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贵州省遵义市中级人民法院</w:t>
      </w:r>
      <w:r w:rsidRPr="00F132E7">
        <w:rPr>
          <w:rFonts w:ascii="楷体_GB2312" w:eastAsia="楷体_GB2312" w:hAnsi="黑体" w:cs="楷体_GB2312"/>
          <w:sz w:val="24"/>
          <w:szCs w:val="24"/>
        </w:rPr>
        <w:t xml:space="preserve"> </w:t>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付成伟</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司法改革应当解决人民法院内部公平问题</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云南省鲁甸县人民法院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铁发荣</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企业融资平台运行风险的评估与防范</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K</w:t>
      </w:r>
      <w:r w:rsidRPr="00F132E7">
        <w:rPr>
          <w:rFonts w:ascii="楷体_GB2312" w:eastAsia="楷体_GB2312" w:hAnsi="黑体" w:cs="楷体_GB2312" w:hint="eastAsia"/>
          <w:sz w:val="24"/>
          <w:szCs w:val="24"/>
        </w:rPr>
        <w:t>市</w:t>
      </w:r>
      <w:r w:rsidRPr="00F132E7">
        <w:rPr>
          <w:rFonts w:ascii="楷体_GB2312" w:eastAsia="楷体_GB2312" w:hAnsi="黑体" w:cs="楷体_GB2312"/>
          <w:sz w:val="24"/>
          <w:szCs w:val="24"/>
        </w:rPr>
        <w:t>G</w:t>
      </w:r>
      <w:r w:rsidRPr="00F132E7">
        <w:rPr>
          <w:rFonts w:ascii="楷体_GB2312" w:eastAsia="楷体_GB2312" w:hAnsi="黑体" w:cs="楷体_GB2312" w:hint="eastAsia"/>
          <w:sz w:val="24"/>
          <w:szCs w:val="24"/>
        </w:rPr>
        <w:t>区法院“小微”平台案件的实证分析</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云南省昆明市官渡区人民法院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孙敏</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吕磊</w:t>
      </w:r>
      <w:r w:rsidRPr="00F132E7">
        <w:rPr>
          <w:rFonts w:ascii="楷体_GB2312" w:eastAsia="楷体_GB2312" w:hAnsi="黑体" w:cs="楷体_GB2312"/>
          <w:sz w:val="24"/>
          <w:szCs w:val="24"/>
        </w:rPr>
        <w:t xml:space="preserve"> </w:t>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蒲婕</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从“行政区域”到“司法区域”</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论跨行政区划法院管辖制度</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北京市第三中级人民法院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田晔</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西藏自治区拉萨市中级人民法院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欧阳建川</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我国法官惩戒制度的不足及完善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西藏自治区琼结县人民法院　金晶</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贩卖毒品罪核心证据的收集和审查判断</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以问题为导向构建指引性规则</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陕西省西安市中级人民法院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王全谋</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常鹏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夹缝中的行政合同</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浅论行政合同纠纷解决机制的完善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陕西省西安市中级人民法院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崔立新</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张静</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王峰</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司法公正与诉讼便利的契合</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跨行政区划法院设立巡回法庭的实践探索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兰州铁路运输中级法院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秦卫民</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李德福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司法在社会公共治理中的功能透视</w:t>
      </w:r>
      <w:r w:rsidRPr="00F132E7">
        <w:rPr>
          <w:rFonts w:ascii="楷体_GB2312" w:eastAsia="楷体_GB2312" w:hAnsi="黑体" w:cs="楷体_GB2312"/>
          <w:sz w:val="24"/>
          <w:szCs w:val="24"/>
        </w:rPr>
        <w:t>——</w:t>
      </w:r>
      <w:r w:rsidRPr="00F132E7">
        <w:rPr>
          <w:rFonts w:ascii="楷体_GB2312" w:eastAsia="楷体_GB2312" w:hAnsi="黑体" w:cs="楷体_GB2312" w:hint="eastAsia"/>
          <w:sz w:val="24"/>
          <w:szCs w:val="24"/>
        </w:rPr>
        <w:t>以环境生态治理中司法与监管之间关系的考察为视角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甘肃省高级人民法院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石鹏飞</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“大少审，大家事”：少年家事审判从普通化到专业化</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人民法院内设机构改革不容忽略的维度</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青海省高级人民法院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韦莉</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钟玺波</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湖南省衡阳市石鼓区人民法院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何小彦</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民行交叉视野下的事实劳动关系认定研究</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w:t>
      </w:r>
      <w:r w:rsidRPr="00F132E7">
        <w:rPr>
          <w:rFonts w:ascii="楷体_GB2312" w:eastAsia="楷体_GB2312" w:hAnsi="黑体" w:cs="楷体_GB2312"/>
          <w:sz w:val="24"/>
          <w:szCs w:val="24"/>
        </w:rPr>
        <w:t>100</w:t>
      </w:r>
      <w:r w:rsidRPr="00F132E7">
        <w:rPr>
          <w:rFonts w:ascii="楷体_GB2312" w:eastAsia="楷体_GB2312" w:hAnsi="黑体" w:cs="楷体_GB2312" w:hint="eastAsia"/>
          <w:sz w:val="24"/>
          <w:szCs w:val="24"/>
        </w:rPr>
        <w:t>件涉挂靠经营案件为分析样本</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青海省高级人民法院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王依沙</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北京市第二中级人民法院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宋鹏</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科学合理的法官评价机制之建构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以优化法官评价指标设置为切入点</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青海省大通县人民法院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赵海荣</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史晓亮</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“文书提出命令”之司法适用研究</w:t>
      </w:r>
      <w:r w:rsidRPr="00F132E7">
        <w:rPr>
          <w:rFonts w:ascii="楷体_GB2312" w:eastAsia="楷体_GB2312" w:hAnsi="黑体" w:cs="楷体_GB2312"/>
          <w:sz w:val="24"/>
          <w:szCs w:val="24"/>
        </w:rPr>
        <w:t xml:space="preserve"> </w:t>
      </w:r>
      <w:r w:rsidRPr="00F132E7">
        <w:rPr>
          <w:rFonts w:ascii="楷体_GB2312" w:eastAsia="楷体_GB2312" w:hAnsi="黑体" w:cs="楷体_GB2312"/>
          <w:sz w:val="24"/>
          <w:szCs w:val="24"/>
        </w:rPr>
        <w:t>——</w:t>
      </w:r>
      <w:r w:rsidRPr="00F132E7">
        <w:rPr>
          <w:rFonts w:ascii="楷体_GB2312" w:eastAsia="楷体_GB2312" w:hAnsi="黑体" w:cs="楷体_GB2312" w:hint="eastAsia"/>
          <w:sz w:val="24"/>
          <w:szCs w:val="24"/>
        </w:rPr>
        <w:t>以司法裁判者心理为切入点</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青海省平安县人民法院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贺有金</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北京市海淀区人民法院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张江洲</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基层法院人员结构与岗位配置的均衡性探讨</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青海省高级人民法院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屠世轩</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北京市平谷区人民法院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冯琳</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繁案精写：让证据“说出”真相</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民事一审判决书事实查明部分书写模式新构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青海省西宁市城中区人民法院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魏亚东</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湖南省长沙县人民法院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何文哲</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许云莉</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救济“不明确”：在执行裁判程序内对瑕疵执行依据修正探析</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以基本解决“执行难”为旨归</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宁夏回族自治区高级人民法院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杨莹</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北京市密云区人民法院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鲁跃晗</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限缩与扩展：新法环境下行政诉讼司法建议的新面向</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北京市海淀区人民法院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黄志勇</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张萌萌</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宁夏回族自治区高级人民法院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胡冬梅</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行政协议缔约判决的制度缺位与出路选择</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兼谈行政协议判决方式的完善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新疆维吾尔自治区昭苏县人民法院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窦松前</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江苏省泰州市海陵区人民院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蒋俊峰</w:t>
      </w:r>
    </w:p>
    <w:p w:rsidR="00884DC2" w:rsidRPr="00F132E7" w:rsidRDefault="00884DC2" w:rsidP="004D4974">
      <w:pPr>
        <w:spacing w:line="360" w:lineRule="exact"/>
        <w:rPr>
          <w:rFonts w:ascii="楷体_GB2312" w:eastAsia="楷体_GB2312" w:hAnsi="黑体"/>
          <w:sz w:val="24"/>
          <w:szCs w:val="24"/>
        </w:rPr>
      </w:pPr>
      <w:r w:rsidRPr="00F132E7">
        <w:rPr>
          <w:rFonts w:ascii="楷体_GB2312" w:eastAsia="楷体_GB2312" w:hAnsi="黑体" w:cs="楷体_GB2312" w:hint="eastAsia"/>
          <w:sz w:val="24"/>
          <w:szCs w:val="24"/>
        </w:rPr>
        <w:t>无效行政行为的研究</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新疆维吾尔自治区裕民县人民法院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滕晓丽</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跨区划行民交叉案件管辖权冲突问题的解决</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新疆生产建设兵团第八师中级人民法院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王同明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湖南省安化县人民法院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张飞律</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国家赔偿中赔礼道歉制度的法社会学考察</w:t>
      </w:r>
      <w:r w:rsidRPr="00F132E7">
        <w:rPr>
          <w:rFonts w:ascii="楷体_GB2312" w:eastAsia="楷体_GB2312" w:hAnsi="黑体" w:cs="楷体_GB2312"/>
          <w:sz w:val="24"/>
          <w:szCs w:val="24"/>
        </w:rPr>
        <w:t xml:space="preserve"> </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一种受害人中心主义视角下的模式选择</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新疆生产建设兵团第八师中级人民法院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王同明</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湖南省郴州市苏仙区人民法院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王新龙</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论司法改革背景下军事法官职业保障制度的完善</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中国人民解放军济南军区军事法院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李妍</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论基层法院组织结构设计的原则和方法</w:t>
      </w:r>
    </w:p>
    <w:p w:rsidR="00884DC2" w:rsidRPr="00F132E7" w:rsidRDefault="00884DC2" w:rsidP="004D4974">
      <w:pPr>
        <w:jc w:val="right"/>
        <w:rPr>
          <w:rFonts w:ascii="楷体_GB2312" w:eastAsia="楷体_GB2312" w:hAnsi="黑体"/>
          <w:sz w:val="24"/>
          <w:szCs w:val="24"/>
        </w:rPr>
      </w:pPr>
      <w:r w:rsidRPr="00F132E7">
        <w:rPr>
          <w:rFonts w:ascii="楷体_GB2312" w:eastAsia="楷体_GB2312" w:hAnsi="黑体" w:cs="楷体_GB2312" w:hint="eastAsia"/>
          <w:sz w:val="24"/>
          <w:szCs w:val="24"/>
        </w:rPr>
        <w:t>复旦大学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章武生</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余亚宇</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试论政府特许经营协议无效的司法审查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基于</w:t>
      </w:r>
      <w:r w:rsidRPr="00F132E7">
        <w:rPr>
          <w:rFonts w:ascii="楷体_GB2312" w:eastAsia="楷体_GB2312" w:hAnsi="黑体" w:cs="楷体_GB2312"/>
          <w:sz w:val="24"/>
          <w:szCs w:val="24"/>
        </w:rPr>
        <w:t>322</w:t>
      </w:r>
      <w:r w:rsidRPr="00F132E7">
        <w:rPr>
          <w:rFonts w:ascii="楷体_GB2312" w:eastAsia="楷体_GB2312" w:hAnsi="黑体" w:cs="楷体_GB2312" w:hint="eastAsia"/>
          <w:sz w:val="24"/>
          <w:szCs w:val="24"/>
        </w:rPr>
        <w:t>份裁判文书的分析</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湖南大学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黄姝</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闭环控制与制度衔接</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从司法实践看法律变化致无罪判决的国家赔偿</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中央民族大学</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岳玲</w:t>
      </w:r>
    </w:p>
    <w:p w:rsidR="00884DC2" w:rsidRPr="00F132E7" w:rsidRDefault="00884DC2" w:rsidP="004D4974">
      <w:pPr>
        <w:rPr>
          <w:rFonts w:ascii="楷体_GB2312" w:eastAsia="楷体_GB2312" w:hAnsi="黑体"/>
          <w:sz w:val="24"/>
          <w:szCs w:val="24"/>
        </w:rPr>
      </w:pPr>
      <w:r w:rsidRPr="00F132E7">
        <w:rPr>
          <w:rFonts w:ascii="楷体_GB2312" w:eastAsia="楷体_GB2312" w:hAnsi="黑体" w:cs="楷体_GB2312" w:hint="eastAsia"/>
          <w:sz w:val="24"/>
          <w:szCs w:val="24"/>
        </w:rPr>
        <w:t>论人民陪审员制度改革中的突出问题及制度完善</w:t>
      </w:r>
      <w:r>
        <w:rPr>
          <w:rFonts w:ascii="楷体_GB2312" w:eastAsia="楷体_GB2312" w:hAnsi="黑体" w:cs="楷体_GB2312"/>
          <w:sz w:val="24"/>
          <w:szCs w:val="24"/>
        </w:rPr>
        <w:t>——</w:t>
      </w:r>
      <w:r w:rsidRPr="00F132E7">
        <w:rPr>
          <w:rFonts w:ascii="楷体_GB2312" w:eastAsia="楷体_GB2312" w:hAnsi="黑体" w:cs="楷体_GB2312" w:hint="eastAsia"/>
          <w:sz w:val="24"/>
          <w:szCs w:val="24"/>
        </w:rPr>
        <w:t>以社会学角色理论为视角</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最高人民法院</w:t>
      </w:r>
      <w:r w:rsidRPr="00F132E7">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何能高</w:t>
      </w:r>
    </w:p>
    <w:p w:rsidR="00884DC2" w:rsidRPr="00F132E7" w:rsidRDefault="00884DC2" w:rsidP="004D4974">
      <w:pPr>
        <w:wordWrap w:val="0"/>
        <w:jc w:val="right"/>
        <w:rPr>
          <w:rFonts w:ascii="楷体_GB2312" w:eastAsia="楷体_GB2312" w:hAnsi="黑体"/>
          <w:sz w:val="24"/>
          <w:szCs w:val="24"/>
        </w:rPr>
      </w:pPr>
      <w:r w:rsidRPr="00F132E7">
        <w:rPr>
          <w:rFonts w:ascii="楷体_GB2312" w:eastAsia="楷体_GB2312" w:hAnsi="黑体" w:cs="楷体_GB2312" w:hint="eastAsia"/>
          <w:sz w:val="24"/>
          <w:szCs w:val="24"/>
        </w:rPr>
        <w:t>北京航空航天大学</w:t>
      </w:r>
      <w:r>
        <w:rPr>
          <w:rFonts w:ascii="楷体_GB2312" w:eastAsia="楷体_GB2312" w:hAnsi="黑体" w:cs="楷体_GB2312"/>
          <w:sz w:val="24"/>
          <w:szCs w:val="24"/>
        </w:rPr>
        <w:t xml:space="preserve">  </w:t>
      </w:r>
      <w:r w:rsidRPr="00F132E7">
        <w:rPr>
          <w:rFonts w:ascii="楷体_GB2312" w:eastAsia="楷体_GB2312" w:hAnsi="黑体" w:cs="楷体_GB2312" w:hint="eastAsia"/>
          <w:sz w:val="24"/>
          <w:szCs w:val="24"/>
        </w:rPr>
        <w:t>陈琳</w:t>
      </w:r>
    </w:p>
    <w:p w:rsidR="00884DC2" w:rsidRDefault="00884DC2" w:rsidP="004D4974">
      <w:pPr>
        <w:jc w:val="center"/>
        <w:rPr>
          <w:rFonts w:ascii="黑体" w:eastAsia="黑体"/>
          <w:sz w:val="32"/>
          <w:szCs w:val="32"/>
        </w:rPr>
      </w:pPr>
    </w:p>
    <w:p w:rsidR="00884DC2" w:rsidRPr="00F741DE" w:rsidRDefault="00884DC2" w:rsidP="004D4974">
      <w:pPr>
        <w:jc w:val="center"/>
        <w:rPr>
          <w:rFonts w:ascii="黑体" w:eastAsia="黑体" w:hAnsi="宋体"/>
          <w:b/>
          <w:bCs/>
          <w:sz w:val="44"/>
          <w:szCs w:val="44"/>
        </w:rPr>
      </w:pPr>
      <w:r>
        <w:rPr>
          <w:rFonts w:ascii="黑体" w:eastAsia="黑体" w:hAnsi="宋体" w:cs="黑体" w:hint="eastAsia"/>
          <w:b/>
          <w:bCs/>
          <w:sz w:val="44"/>
          <w:szCs w:val="44"/>
        </w:rPr>
        <w:t>优</w:t>
      </w:r>
      <w:r>
        <w:rPr>
          <w:rFonts w:ascii="黑体" w:eastAsia="黑体" w:hAnsi="宋体" w:cs="黑体"/>
          <w:b/>
          <w:bCs/>
          <w:sz w:val="44"/>
          <w:szCs w:val="44"/>
        </w:rPr>
        <w:t xml:space="preserve"> </w:t>
      </w:r>
      <w:r>
        <w:rPr>
          <w:rFonts w:ascii="黑体" w:eastAsia="黑体" w:hAnsi="宋体" w:cs="黑体" w:hint="eastAsia"/>
          <w:b/>
          <w:bCs/>
          <w:sz w:val="44"/>
          <w:szCs w:val="44"/>
        </w:rPr>
        <w:t>秀</w:t>
      </w:r>
      <w:r>
        <w:rPr>
          <w:rFonts w:ascii="黑体" w:eastAsia="黑体" w:hAnsi="宋体" w:cs="黑体"/>
          <w:b/>
          <w:bCs/>
          <w:sz w:val="44"/>
          <w:szCs w:val="44"/>
        </w:rPr>
        <w:t xml:space="preserve"> </w:t>
      </w:r>
      <w:r w:rsidRPr="00F741DE">
        <w:rPr>
          <w:rFonts w:ascii="黑体" w:eastAsia="黑体" w:hAnsi="宋体" w:cs="黑体" w:hint="eastAsia"/>
          <w:b/>
          <w:bCs/>
          <w:sz w:val="44"/>
          <w:szCs w:val="44"/>
        </w:rPr>
        <w:t>奖</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破茧与化蝶：规范性文件一并审查的困境反思与进化之路</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以建立规范性文件审查之诉为依归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北京市第四中级人民法院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陈良刚</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规范性文件附带审查制度下统一裁判尺度的困境与出路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北京市顺义区人民法院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刘琳琳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关注“窝工”现象：审判团队中法官助理心理契约的违背与修复</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北京市第一中级人民法院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高春乾</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“静态比对”到“动态探知”：规范性文件一并审查进路重述</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以过程论为视角并以审查标准构建为中心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北京市第四中级人民法院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陈良刚</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检视与重构：当事人陈述证据价值之激活</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北京市东城区人民法院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刘蔚雯</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未入额法官协助办案机制研究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立足基层法院的制度设计</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北京市海淀区人民法院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曾竞</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从“结案了事”到“案结事了”：终结本次执行程序案件彻底退出机制研究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北京市通州区人民法院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兰雅丽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于法有据：“涵摄”思维模式下裁判文书援引法条的失范与规制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北京市平谷区人民法院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郑飞飞</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张振宇</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问题与对策：土地行政案件中一并解决民事争议规定之“唤醒”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北京市平谷区人民法院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曹晓波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张琳琳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信赖利益保护原则在行政审判中的运用</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基于对</w:t>
      </w:r>
      <w:r w:rsidRPr="00A67A92">
        <w:rPr>
          <w:rFonts w:ascii="楷体_GB2312" w:eastAsia="楷体_GB2312" w:hAnsi="黑体" w:cs="楷体_GB2312"/>
          <w:sz w:val="24"/>
          <w:szCs w:val="24"/>
        </w:rPr>
        <w:t>256</w:t>
      </w:r>
      <w:r w:rsidRPr="00A67A92">
        <w:rPr>
          <w:rFonts w:ascii="楷体_GB2312" w:eastAsia="楷体_GB2312" w:hAnsi="黑体" w:cs="楷体_GB2312" w:hint="eastAsia"/>
          <w:sz w:val="24"/>
          <w:szCs w:val="24"/>
        </w:rPr>
        <w:t>份裁判文书的实证研究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天津市第二中级人民法院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郭矗</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追本溯源：立案登记制后政府信息公开诉讼乱象分析及规制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以行政给付之诉为视角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天津市河西区人民法院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范懿</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检视与完善：规范性文件附带审查标准化路径研究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天津市南开区人民法院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郑博涵</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论行政强制的司法审查</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w:t>
      </w:r>
      <w:r w:rsidRPr="00A67A92">
        <w:rPr>
          <w:rFonts w:ascii="楷体_GB2312" w:eastAsia="楷体_GB2312" w:hAnsi="黑体" w:cs="楷体_GB2312"/>
          <w:sz w:val="24"/>
          <w:szCs w:val="24"/>
        </w:rPr>
        <w:t>Y</w:t>
      </w:r>
      <w:r w:rsidRPr="00A67A92">
        <w:rPr>
          <w:rFonts w:ascii="楷体_GB2312" w:eastAsia="楷体_GB2312" w:hAnsi="黑体" w:cs="楷体_GB2312" w:hint="eastAsia"/>
          <w:sz w:val="24"/>
          <w:szCs w:val="24"/>
        </w:rPr>
        <w:t>市中院五年来行政强制类二审案件的分析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天津市第一中级人民法院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李柏翠</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谭世胤</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中级人民法院专业法官会议制度的实践困境及其克服</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天津市第一中级人民法院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路诚</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天津市第二中级人民法院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张春颖</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不可承受之重：法官饱和工作量的测算和应用</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基于“以法官为中心”的视角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天津市第二中级人民法院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马凤岗</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厘清与型构：公共企事业单位政府信息公开案件之裁判路径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天津市第二中级人民法院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乜红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刘谨</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制衡与增益：分段集约执行机制的反思与重构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天津市第二中级人民法院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余庆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天津市和平区人民法院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李梦瑶</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行政协议案件司法审查规则研究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天津市红桥区人民法院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陈强</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王雨生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删繁就简：基层法院法官会议的定位与构建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天津市红桥区人民法院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管纪尧</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不同审级法院法官助理配备模式研究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基于对全国法官助理试点法院调研得到的启示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河北省内丘县人民法院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王晓娟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我国环境资源审判机构之审视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河北省唐山市中级人民法院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王春艳</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杜建</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司法改革背景下预备法官司法实务能力培养问题探究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河北省唐山市中级人民法院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高晓明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从规则到互动：行政机关负责人出庭应诉的法律规制和路径选择</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河北省大名县人民法院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谷强</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以员额制价值体系析契合国情之改革路径</w:t>
      </w:r>
    </w:p>
    <w:p w:rsidR="00884DC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山西省高级人民法院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吴云慧</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健全审判权力运行机制的实践与思考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山西省长治市中级人民法院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史婧</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论以审判为中心的诉讼制度语境之下的不起诉制度</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山西省沁县人民法院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大数据背景下刑事司法统计改革研究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内蒙古自治区阿拉善盟中级人民法院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郭秀英</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北京市平谷区人民法院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夏苗苗</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张悦</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探究法官员额制下法官助理如何协助办案</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内蒙古自治区满洲里市人民法院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陈莹婷</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释放与促进：陪审制司法功能实现的心理激励路径探究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内蒙古自治区鄂尔多斯市东胜区人民法院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杜晴</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北京市海淀区人民法院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张敏</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陈昶屹</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司法改革视野下裁判文书制作模式研究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以法官与法官助理的职权分工为视角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内蒙古自治区通辽市中级人民法院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崔佳元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北京市第一中级人民法院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张建清</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面向未来：铁路法院改造为跨行政区划法院的路径解析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兼谈对沈铁两级法院现阶段改造的建议</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沈阳铁路运输中级法院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史明武</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王立安</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李钢</w:t>
      </w:r>
    </w:p>
    <w:p w:rsidR="00884DC2" w:rsidRPr="00A67A92" w:rsidRDefault="00884DC2" w:rsidP="004D4974">
      <w:pPr>
        <w:widowControl/>
        <w:shd w:val="clear" w:color="auto" w:fill="FFFFFF"/>
        <w:spacing w:line="480" w:lineRule="atLeast"/>
        <w:rPr>
          <w:rFonts w:ascii="楷体_GB2312" w:eastAsia="楷体_GB2312" w:hAnsi="黑体"/>
          <w:sz w:val="24"/>
          <w:szCs w:val="24"/>
        </w:rPr>
      </w:pPr>
      <w:r w:rsidRPr="00A67A92">
        <w:rPr>
          <w:rFonts w:ascii="楷体_GB2312" w:eastAsia="楷体_GB2312" w:hAnsi="黑体" w:cs="楷体_GB2312" w:hint="eastAsia"/>
          <w:sz w:val="24"/>
          <w:szCs w:val="24"/>
        </w:rPr>
        <w:t>房屋征收补偿协议的供给侧检视</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以货币的政治经济学属性为聚焦</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辽宁省沈阳市和平区人民法院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赵纲</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我国法官职业化问题研究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辽宁省辽河中级人民法院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肖波</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司法改革背景下人民法庭的生存与发展路径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吉林省松原市中级人民法院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刘伟超</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关于落实院庭长办案制的几点思考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吉林省梅河口市人民法院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张秀丽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论我国人民陪审员表决权的功能</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吉林省长春市绿园区人民法院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赵航</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刑事诉讼中认罪认罚从宽制度改革研究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吉林省长春市经济技术开发区人民法院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王若思</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审判权行使中的策略行为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吉林省法官培训学院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田峰</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统一裁判标准的共识性进路</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兼论作为“制度”的法官学院</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吉林省法官培训学院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杨金丹</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不予立案行政裁定书新范式设计</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112</w:t>
      </w:r>
      <w:r w:rsidRPr="00A67A92">
        <w:rPr>
          <w:rFonts w:ascii="楷体_GB2312" w:eastAsia="楷体_GB2312" w:hAnsi="黑体" w:cs="楷体_GB2312" w:hint="eastAsia"/>
          <w:sz w:val="24"/>
          <w:szCs w:val="24"/>
        </w:rPr>
        <w:t>篇裁判文书为研究样本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黑龙江省哈尔滨市中级人民法院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朝之悦</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法律之门：司法公开的冷智慧</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舆情视角是与否、多与少、快与慢的辩证思维</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李洪波</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北京市第二中级人民法院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李俊晔</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我国国家侵权精神损害赔偿制度完善之思考</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黑龙江省高级人民法院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兰洋</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崔洪志</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当结果成为人生的“负担”</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格式化起诉书的由来及构建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黑龙江省牡丹江市中级人民法院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翟海英</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马玥</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非诉行政执行和解法律问题探析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以最高法院“用两到三年时间基本解决执行难问题”的提出为切入点</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程显波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陈虎军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法官违法审判惩戒程序进路研究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黑龙江省哈尔滨市呼兰区人民法院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林丹丹</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情理说理在裁判文书改革中的发展与规范</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以对法官后语的实践考察为视角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北京市朝阳区人民法院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胡雅妮</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隋国权</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未入额法官转任法官助理之心理状态探析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兼论员额制背景下法官助理之心理干预机制构建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黑龙江省高级人民法院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李英辉</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北京市第二中级人民法院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李诚</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行政无效程序影响下专利民事纠纷审判效率提升的路径检视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上海知识产权法院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陶冠东</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刑事处罚令的制度实验与规范设计</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以危险驾驶罪的司法实践为切入点</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上海市浦东新区人民法院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邹加沅</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重庆市大渡口区人民法院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戴乔</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阳光下的阴影：裁判文书上网过程中撤回机制的实证分析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从某市</w:t>
      </w:r>
      <w:r w:rsidRPr="00A67A92">
        <w:rPr>
          <w:rFonts w:ascii="楷体_GB2312" w:eastAsia="楷体_GB2312" w:hAnsi="黑体" w:cs="楷体_GB2312"/>
          <w:sz w:val="24"/>
          <w:szCs w:val="24"/>
        </w:rPr>
        <w:t>122</w:t>
      </w:r>
      <w:r w:rsidRPr="00A67A92">
        <w:rPr>
          <w:rFonts w:ascii="楷体_GB2312" w:eastAsia="楷体_GB2312" w:hAnsi="黑体" w:cs="楷体_GB2312" w:hint="eastAsia"/>
          <w:sz w:val="24"/>
          <w:szCs w:val="24"/>
        </w:rPr>
        <w:t>份撤回文书及文书上网司法解释的历次修订研究出发</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上海市黄浦区人民法院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姚竞燕</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上海市第一中级人民法院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徐文进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法官年均饱和工作量评估模型的建构及运用</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基于单位案件最短办案时间的统计分析</w:t>
      </w:r>
    </w:p>
    <w:p w:rsidR="00884DC2" w:rsidRPr="00A67A92" w:rsidRDefault="00884DC2" w:rsidP="004D4974">
      <w:pPr>
        <w:tabs>
          <w:tab w:val="left" w:pos="30"/>
          <w:tab w:val="right" w:pos="8306"/>
        </w:tabs>
        <w:jc w:val="right"/>
        <w:rPr>
          <w:rFonts w:ascii="楷体_GB2312" w:eastAsia="楷体_GB2312" w:hAnsi="黑体"/>
          <w:sz w:val="24"/>
          <w:szCs w:val="24"/>
        </w:rPr>
      </w:pPr>
      <w:r>
        <w:rPr>
          <w:rFonts w:ascii="楷体_GB2312" w:eastAsia="楷体_GB2312" w:hAnsi="黑体"/>
          <w:sz w:val="24"/>
          <w:szCs w:val="24"/>
        </w:rPr>
        <w:tab/>
      </w:r>
      <w:r w:rsidRPr="00A67A92">
        <w:rPr>
          <w:rFonts w:ascii="楷体_GB2312" w:eastAsia="楷体_GB2312" w:hAnsi="黑体" w:cs="楷体_GB2312" w:hint="eastAsia"/>
          <w:sz w:val="24"/>
          <w:szCs w:val="24"/>
        </w:rPr>
        <w:t>上海市虹口区人民法院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赖弈萱</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有限应诉：行政机关负责人出庭应诉制度的应然走向</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基于新《行政诉讼法》实施一周年的实证检视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上海市虹口区人民法院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熊媛琎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恢复执行程序的规则构建与动态管理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上海市虹口区人民法院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法院购买社会服务的边界及路径研究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以人员分类改革为契机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江苏省南京市浦口区人民法院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张岚</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论裁判文书上网背景下少数人意见之公开</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江苏省泰州市中级人民法院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任晓龙</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鲁兵兵</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基于个体特征的法官员额评估模型构建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江苏省徐州市中级人民法院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周媛</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徐州铁路运输法院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姜川</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论行政诉讼“替代判决”的司法适用与风险规制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基于行政诉讼法第七十四条第二款第（一）项的实践思考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江苏省宿迁市中级人民法院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于元祝</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江苏省宿迁市宿豫区人民法院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徐冉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自由裁量的司法规制研究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基于治安行政处罚案件的实证考察</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江苏省泰州市海陵区人民法院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王玮</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行政行为确定力之于行政撤销权的限制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兼谈有错必纠的惯性及其克服</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江苏省南通市中级人民法院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沈杨</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殷勤</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行政诉讼中“滥用职权”审查标准适用问题研究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江苏省镇江市中级人民法院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程刚</w:t>
      </w:r>
    </w:p>
    <w:p w:rsidR="00884DC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立案庭职能扩大化背景下人民法院购买服务范围探析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江苏省洪泽县人民法院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韩俊</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凡振峰</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刑事速裁程序的实践检视和制度修正</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浙江省新昌县人民法院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求金霞</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故此不能失彼：行政诉权保护与滥用的思辩</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基于新《行政诉讼法》实施中</w:t>
      </w:r>
      <w:r w:rsidRPr="00A67A92">
        <w:rPr>
          <w:rFonts w:ascii="楷体_GB2312" w:eastAsia="楷体_GB2312" w:hAnsi="黑体" w:cs="楷体_GB2312"/>
          <w:sz w:val="24"/>
          <w:szCs w:val="24"/>
        </w:rPr>
        <w:t>Z</w:t>
      </w:r>
      <w:r w:rsidRPr="00A67A92">
        <w:rPr>
          <w:rFonts w:ascii="楷体_GB2312" w:eastAsia="楷体_GB2312" w:hAnsi="黑体" w:cs="楷体_GB2312" w:hint="eastAsia"/>
          <w:sz w:val="24"/>
          <w:szCs w:val="24"/>
        </w:rPr>
        <w:t>省司法实践的分析研究</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浙江省宁波市北仑区人民法院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廖次艳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基层法院刑事案件繁简分流机制改革探微</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以速裁程序试点的反思与重构为视角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浙江省永嘉县人民法院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王茜</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认罪认罚从宽的刑事责任基础探究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以修复性刑事责任为考察中心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浙江省临安市人民法院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毛煜焕</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诉判同一视角下行政案件裁判方式的反思与完善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浙江省丽水市中级人民法院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杨婷</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陈晗</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二元融合：行政诉讼一并审理民事争议制度困境的突破</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浙江省龙泉市人民法院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张巍华</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丁雅秀</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功能与边界：经济治理的司法介入</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以供给侧改革背景下的法院为视角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安徽省马鞍山市中级人民法院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汪哲</w:t>
      </w:r>
    </w:p>
    <w:p w:rsidR="00884DC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法官责任终身制实证分析与制度完善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以安徽等地相关法官责任文件为研究对象</w:t>
      </w:r>
    </w:p>
    <w:p w:rsidR="00884DC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安徽省芜湖经济技术开发区人民法院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王瑞</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广东省深圳市市场和质量监督管理委员会</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石珍</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让法官员额制根深叶茂：基层法院审判辅助事务管理模式之建构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安徽省芜湖市三山区人民法院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肖珍</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从刑事一体化视角论认罪认罚从宽制度的完善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安徽省芜湖县人民法院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丁玉能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正本清源：“隐性”行政不作为的检视与矫治</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新常态下行政不作为的新视角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安徽省马鞍山市花山区人民法院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宋文胜</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杜谦</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诉判需一致或可不一致？</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行政诉讼诉判关系探析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福建省泉州市中级人民法院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江炳溪</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福建省石狮市人民法院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戴剑萍</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外资征收补偿审判规则研究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以市场为基础的估价方法适用探讨</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福建省厦门市中级人民法院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李婧</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在摇摆中寻找支点：论责令性行政行为法律属性的裁判路径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福建省漳平市人民法院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陈士毅</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陈丽平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我国审委会通用议事规则之“理想图式”</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以“罗伯特议事规则”为借鉴</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西南政法大学</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李晓磊</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福建省漳州市中级人民法院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郭兰君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建立环境行政公益诉讼制度之探讨：以司法机关角色定位为视角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福建省厦门市中级人民法院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陈姝</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繁简分流视角下独任制普通程序构建的制度思考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福建省厦门市思明区人民法院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张颖</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行政行为违法性继承适用制度之构建</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以关联行政行为的司法审查为研究视角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福建省泉州市中级人民法院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刘志健</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福建省泉州市丰泽区人民法院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周华丽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先行调解信息化与案件繁简分流机制之构建</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以提升审判能力为归宿</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福建省泰宁县人民法院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丁鑫</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宋建辉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从密室到旷野：法院副卷制度的改革进路</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基于两级法院</w:t>
      </w:r>
      <w:r w:rsidRPr="00A67A92">
        <w:rPr>
          <w:rFonts w:ascii="楷体_GB2312" w:eastAsia="楷体_GB2312" w:hAnsi="黑体" w:cs="楷体_GB2312"/>
          <w:sz w:val="24"/>
          <w:szCs w:val="24"/>
        </w:rPr>
        <w:t>400</w:t>
      </w:r>
      <w:r w:rsidRPr="00A67A92">
        <w:rPr>
          <w:rFonts w:ascii="楷体_GB2312" w:eastAsia="楷体_GB2312" w:hAnsi="黑体" w:cs="楷体_GB2312" w:hint="eastAsia"/>
          <w:sz w:val="24"/>
          <w:szCs w:val="24"/>
        </w:rPr>
        <w:t>宗诉讼副卷的实证分析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福建省莆田市中级人民法院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翁国山</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对具体行政行为未引用法律条款的合法性审查研究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从</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“宣懿成案”到</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“如果爱案”</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福建省漳州市芗城区人民法院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陈益龙</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寻求诉权与司法资源的平衡</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立案登记制语境下行政诉讼原告资格的审视与探讨</w:t>
      </w:r>
    </w:p>
    <w:p w:rsidR="00884DC2" w:rsidRPr="00A67A92" w:rsidRDefault="00884DC2" w:rsidP="004D4974">
      <w:pPr>
        <w:jc w:val="right"/>
        <w:rPr>
          <w:rFonts w:ascii="楷体_GB2312" w:eastAsia="楷体_GB2312" w:hAnsi="黑体" w:cs="楷体_GB2312"/>
          <w:sz w:val="24"/>
          <w:szCs w:val="24"/>
        </w:rPr>
      </w:pPr>
      <w:r w:rsidRPr="00A67A92">
        <w:rPr>
          <w:rFonts w:ascii="楷体_GB2312" w:eastAsia="楷体_GB2312" w:hAnsi="黑体" w:cs="楷体_GB2312" w:hint="eastAsia"/>
          <w:sz w:val="24"/>
          <w:szCs w:val="24"/>
        </w:rPr>
        <w:t>福建省永安市人民法院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廖欣</w:t>
      </w:r>
      <w:r w:rsidRPr="00A67A92">
        <w:rPr>
          <w:rFonts w:ascii="楷体_GB2312" w:eastAsia="楷体_GB2312" w:hAnsi="黑体" w:cs="楷体_GB2312"/>
          <w:sz w:val="24"/>
          <w:szCs w:val="24"/>
        </w:rPr>
        <w:t xml:space="preserve"> </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福建省三明市中级人民法院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林腾龙</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执行厌恶心理的解析与疏导</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123</w:t>
      </w:r>
      <w:r w:rsidRPr="00A67A92">
        <w:rPr>
          <w:rFonts w:ascii="楷体_GB2312" w:eastAsia="楷体_GB2312" w:hAnsi="黑体" w:cs="楷体_GB2312" w:hint="eastAsia"/>
          <w:sz w:val="24"/>
          <w:szCs w:val="24"/>
        </w:rPr>
        <w:t>份问卷调查为切入点</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福建省宁德市中级人民法院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兰子君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陪审制度事实评议机制研究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司改框架内的操作规范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胡媛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追加被执行人配偶问题再厘定</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基于既判力之审视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江西省玉山县人民法院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桑志祥</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江西省上饶县人民法院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王婧</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超越边界：论行政处罚在刑事犯罪中定位之乱象及克服</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以刑事司法解释的文本变迁为视角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江西省南昌市中级人民法院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余行飞</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行政机关负责人出庭制度的实践透视</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以中国裁判文书网</w:t>
      </w:r>
      <w:r w:rsidRPr="00A67A92">
        <w:rPr>
          <w:rFonts w:ascii="楷体_GB2312" w:eastAsia="楷体_GB2312" w:hAnsi="黑体" w:cs="楷体_GB2312"/>
          <w:sz w:val="24"/>
          <w:szCs w:val="24"/>
        </w:rPr>
        <w:t>200</w:t>
      </w:r>
      <w:r w:rsidRPr="00A67A92">
        <w:rPr>
          <w:rFonts w:ascii="楷体_GB2312" w:eastAsia="楷体_GB2312" w:hAnsi="黑体" w:cs="楷体_GB2312" w:hint="eastAsia"/>
          <w:sz w:val="24"/>
          <w:szCs w:val="24"/>
        </w:rPr>
        <w:t>份行政判决书及</w:t>
      </w:r>
      <w:r w:rsidRPr="00A67A92">
        <w:rPr>
          <w:rFonts w:ascii="楷体_GB2312" w:eastAsia="楷体_GB2312" w:hAnsi="黑体" w:cs="楷体_GB2312"/>
          <w:sz w:val="24"/>
          <w:szCs w:val="24"/>
        </w:rPr>
        <w:t>200</w:t>
      </w:r>
      <w:r w:rsidRPr="00A67A92">
        <w:rPr>
          <w:rFonts w:ascii="楷体_GB2312" w:eastAsia="楷体_GB2312" w:hAnsi="黑体" w:cs="楷体_GB2312" w:hint="eastAsia"/>
          <w:sz w:val="24"/>
          <w:szCs w:val="24"/>
        </w:rPr>
        <w:t>份调查问卷为分析样本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江西省新干县人民法院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习文昭</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黄卫艳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认罪认罚从宽案件适用非讼确认程序的提出及其体系构建</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以刑事速裁程序量刑协商制度为视角</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江西省万年县人民法院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黄正光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试论民事二审维持原判标准的重构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江西省宜春市中级人民法院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孙丰堂</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突围之道：审委会从“会议制”到“审理制”的嬗变</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委员合议庭的程序构建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江西省永新县人民法院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周文奇</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买不买？买什么？怎么买？再买么</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论法院购买社会化服务工作机制的构建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江西省抚州市中级法院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陈辉</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黄涛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排除执行还是强制执行</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案外人对其买受的房屋提起执行异议的法律适用</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江西省广昌县人民法院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丁吉生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探寻“空档期”的秘密</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超复议决定的起诉期限时行政相对人权益救济</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江西省抚州市临川区人民法院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裴晓伟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论行政行为送达的司法审查标准</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216</w:t>
      </w:r>
      <w:r w:rsidRPr="00A67A92">
        <w:rPr>
          <w:rFonts w:ascii="楷体_GB2312" w:eastAsia="楷体_GB2312" w:hAnsi="黑体" w:cs="楷体_GB2312" w:hint="eastAsia"/>
          <w:sz w:val="24"/>
          <w:szCs w:val="24"/>
        </w:rPr>
        <w:t>份行政判决书为分析样本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山东省烟台市芝罘区人民法院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项励</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法官惩戒应把审判纪律挺在前面</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w:t>
      </w:r>
      <w:r w:rsidRPr="00A67A92">
        <w:rPr>
          <w:rFonts w:ascii="楷体_GB2312" w:eastAsia="楷体_GB2312" w:hAnsi="黑体" w:cs="楷体_GB2312"/>
          <w:sz w:val="24"/>
          <w:szCs w:val="24"/>
        </w:rPr>
        <w:t>50</w:t>
      </w:r>
      <w:r w:rsidRPr="00A67A92">
        <w:rPr>
          <w:rFonts w:ascii="楷体_GB2312" w:eastAsia="楷体_GB2312" w:hAnsi="黑体" w:cs="楷体_GB2312" w:hint="eastAsia"/>
          <w:sz w:val="24"/>
          <w:szCs w:val="24"/>
        </w:rPr>
        <w:t>起法官违法违纪案例的实证分析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山东省滨州市中级人民法院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方月伦</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法院行政事务管理改革的模式选择和制度设计</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基于人员分类管理和人财物省级统管改革背景下的分析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赵峰</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王磊</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陈希国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新法实施背景下行政审判司法审查强度探究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以新《行政诉讼法》实施后</w:t>
      </w:r>
      <w:r w:rsidRPr="00A67A92">
        <w:rPr>
          <w:rFonts w:ascii="楷体_GB2312" w:eastAsia="楷体_GB2312" w:hAnsi="黑体" w:cs="楷体_GB2312"/>
          <w:sz w:val="24"/>
          <w:szCs w:val="24"/>
        </w:rPr>
        <w:t>S</w:t>
      </w:r>
      <w:r w:rsidRPr="00A67A92">
        <w:rPr>
          <w:rFonts w:ascii="楷体_GB2312" w:eastAsia="楷体_GB2312" w:hAnsi="黑体" w:cs="楷体_GB2312" w:hint="eastAsia"/>
          <w:sz w:val="24"/>
          <w:szCs w:val="24"/>
        </w:rPr>
        <w:t>省行政案件为样本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刘长玉</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山莹</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法官运用法律解释方法实证分析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山东省济南市中级人民法院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曹磊</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行政诉讼“上诉率畸高”病理深层透析与矫治路径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山东省济南市槐荫区人民法院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丁瑶</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唐瑾</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从代表人诉讼到职权型行政示范诉讼</w:t>
      </w:r>
      <w:r w:rsidRPr="00A67A92">
        <w:rPr>
          <w:rFonts w:ascii="楷体_GB2312" w:eastAsia="楷体_GB2312" w:hAnsi="黑体" w:cs="楷体_GB2312"/>
          <w:sz w:val="24"/>
          <w:szCs w:val="24"/>
        </w:rPr>
        <w:t xml:space="preserve"> </w:t>
      </w:r>
      <w:r w:rsidRPr="00A67A92">
        <w:rPr>
          <w:rFonts w:ascii="楷体_GB2312" w:eastAsia="楷体_GB2312" w:hAnsi="黑体" w:cs="楷体_GB2312"/>
          <w:sz w:val="24"/>
          <w:szCs w:val="24"/>
        </w:rPr>
        <w:t>——</w:t>
      </w:r>
      <w:r w:rsidRPr="00A67A92">
        <w:rPr>
          <w:rFonts w:ascii="楷体_GB2312" w:eastAsia="楷体_GB2312" w:hAnsi="黑体" w:cs="楷体_GB2312" w:hint="eastAsia"/>
          <w:sz w:val="24"/>
          <w:szCs w:val="24"/>
        </w:rPr>
        <w:t>化解群体性行政纠纷的基层思考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山东省青岛市李沧区人民法院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王兰旭</w:t>
      </w:r>
      <w:r w:rsidRPr="00A67A92">
        <w:rPr>
          <w:rFonts w:ascii="楷体_GB2312" w:eastAsia="楷体_GB2312" w:hAnsi="黑体" w:cs="楷体_GB2312"/>
          <w:sz w:val="24"/>
          <w:szCs w:val="24"/>
        </w:rPr>
        <w:t xml:space="preserve"> </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刘雅倩</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司法公正何以看得见</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民事二审不开庭审理的失范与规制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山东省东营市中级人民法院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翁秀明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权利与权力的博弈：房屋征收补偿协议双方司法救济路径的均衡分析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以近三年中国裁判文书网的案例为考察样本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山东省东营市东营区人民法院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解旭明</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张国明</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张营营</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建立“公告送达统一电子平台”的思考及路径设计</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山东省威海市环翠区人民法院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梁伟</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刘炳杰</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王海光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“看得见的正义”：刑事庭审实质化之司法进路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山东省日照市中级人民法院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赵艳霞</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权利的滥用与规制：管辖权异议二审之运行考察</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基于对</w:t>
      </w:r>
      <w:r w:rsidRPr="00A67A92">
        <w:rPr>
          <w:rFonts w:ascii="楷体_GB2312" w:eastAsia="楷体_GB2312" w:hAnsi="黑体" w:cs="楷体_GB2312"/>
          <w:sz w:val="24"/>
          <w:szCs w:val="24"/>
        </w:rPr>
        <w:t>L</w:t>
      </w:r>
      <w:r w:rsidRPr="00A67A92">
        <w:rPr>
          <w:rFonts w:ascii="楷体_GB2312" w:eastAsia="楷体_GB2312" w:hAnsi="黑体" w:cs="楷体_GB2312" w:hint="eastAsia"/>
          <w:sz w:val="24"/>
          <w:szCs w:val="24"/>
        </w:rPr>
        <w:t>中院近三年</w:t>
      </w:r>
      <w:r w:rsidRPr="00A67A92">
        <w:rPr>
          <w:rFonts w:ascii="楷体_GB2312" w:eastAsia="楷体_GB2312" w:hAnsi="黑体" w:cs="楷体_GB2312"/>
          <w:sz w:val="24"/>
          <w:szCs w:val="24"/>
        </w:rPr>
        <w:t>146</w:t>
      </w:r>
      <w:r w:rsidRPr="00A67A92">
        <w:rPr>
          <w:rFonts w:ascii="楷体_GB2312" w:eastAsia="楷体_GB2312" w:hAnsi="黑体" w:cs="楷体_GB2312" w:hint="eastAsia"/>
          <w:sz w:val="24"/>
          <w:szCs w:val="24"/>
        </w:rPr>
        <w:t>个管辖权异议二审案件的调研分析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山东省莱芜市中级人民法院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张唯伟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失衡的“跷跷板”：行政协议纠纷救济机制探析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单向性诉讼结构向双向性诉讼结构的蜕变</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山东省高唐县人民法院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张士河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大数据背景下庭审方式改革探析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以网络技术适用民事诉讼程序为切入点</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河南省开封市中级人民法院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谷昌豪</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高新峰</w:t>
      </w:r>
    </w:p>
    <w:p w:rsidR="00884DC2" w:rsidRPr="00216710" w:rsidRDefault="00884DC2" w:rsidP="004D4974">
      <w:pPr>
        <w:rPr>
          <w:rFonts w:ascii="楷体_GB2312" w:eastAsia="楷体_GB2312" w:hAnsi="黑体"/>
          <w:color w:val="FF0000"/>
          <w:sz w:val="24"/>
          <w:szCs w:val="24"/>
        </w:rPr>
      </w:pPr>
      <w:r w:rsidRPr="00216710">
        <w:rPr>
          <w:rFonts w:ascii="楷体_GB2312" w:eastAsia="楷体_GB2312" w:hAnsi="黑体" w:cs="楷体_GB2312" w:hint="eastAsia"/>
          <w:color w:val="FF0000"/>
          <w:sz w:val="24"/>
          <w:szCs w:val="24"/>
        </w:rPr>
        <w:t>基层法院审判委员会运行模式改革研究</w:t>
      </w:r>
      <w:r w:rsidRPr="00216710">
        <w:rPr>
          <w:rFonts w:ascii="楷体_GB2312" w:eastAsia="楷体_GB2312" w:hAnsi="黑体" w:cs="楷体_GB2312"/>
          <w:color w:val="FF0000"/>
          <w:sz w:val="24"/>
          <w:szCs w:val="24"/>
        </w:rPr>
        <w:t>——</w:t>
      </w:r>
      <w:r w:rsidRPr="00216710">
        <w:rPr>
          <w:rFonts w:ascii="楷体_GB2312" w:eastAsia="楷体_GB2312" w:hAnsi="黑体" w:cs="楷体_GB2312" w:hint="eastAsia"/>
          <w:color w:val="FF0000"/>
          <w:sz w:val="24"/>
          <w:szCs w:val="24"/>
        </w:rPr>
        <w:t>以</w:t>
      </w:r>
      <w:r w:rsidRPr="00216710">
        <w:rPr>
          <w:rFonts w:ascii="楷体_GB2312" w:eastAsia="楷体_GB2312" w:hAnsi="黑体" w:cs="楷体_GB2312"/>
          <w:color w:val="FF0000"/>
          <w:sz w:val="24"/>
          <w:szCs w:val="24"/>
        </w:rPr>
        <w:t>H</w:t>
      </w:r>
      <w:r w:rsidRPr="00216710">
        <w:rPr>
          <w:rFonts w:ascii="楷体_GB2312" w:eastAsia="楷体_GB2312" w:hAnsi="黑体" w:cs="楷体_GB2312" w:hint="eastAsia"/>
          <w:color w:val="FF0000"/>
          <w:sz w:val="24"/>
          <w:szCs w:val="24"/>
        </w:rPr>
        <w:t>省</w:t>
      </w:r>
      <w:r w:rsidRPr="00216710">
        <w:rPr>
          <w:rFonts w:ascii="楷体_GB2312" w:eastAsia="楷体_GB2312" w:hAnsi="黑体" w:cs="楷体_GB2312"/>
          <w:color w:val="FF0000"/>
          <w:sz w:val="24"/>
          <w:szCs w:val="24"/>
        </w:rPr>
        <w:t>G</w:t>
      </w:r>
      <w:r w:rsidRPr="00216710">
        <w:rPr>
          <w:rFonts w:ascii="楷体_GB2312" w:eastAsia="楷体_GB2312" w:hAnsi="黑体" w:cs="楷体_GB2312" w:hint="eastAsia"/>
          <w:color w:val="FF0000"/>
          <w:sz w:val="24"/>
          <w:szCs w:val="24"/>
        </w:rPr>
        <w:t>县法院审判委会员运行为样本</w:t>
      </w:r>
    </w:p>
    <w:p w:rsidR="00884DC2" w:rsidRPr="00216710" w:rsidRDefault="00884DC2" w:rsidP="004D4974">
      <w:pPr>
        <w:jc w:val="right"/>
        <w:rPr>
          <w:rFonts w:ascii="楷体_GB2312" w:eastAsia="楷体_GB2312" w:hAnsi="黑体"/>
          <w:color w:val="FF0000"/>
          <w:sz w:val="24"/>
          <w:szCs w:val="24"/>
        </w:rPr>
      </w:pPr>
      <w:r w:rsidRPr="00216710">
        <w:rPr>
          <w:rFonts w:ascii="楷体_GB2312" w:eastAsia="楷体_GB2312" w:hAnsi="黑体" w:cs="楷体_GB2312" w:hint="eastAsia"/>
          <w:color w:val="FF0000"/>
          <w:sz w:val="24"/>
          <w:szCs w:val="24"/>
        </w:rPr>
        <w:t>河南省固始县人民法院</w:t>
      </w:r>
      <w:r w:rsidRPr="00216710">
        <w:rPr>
          <w:rFonts w:ascii="楷体_GB2312" w:eastAsia="楷体_GB2312" w:hAnsi="黑体" w:cs="楷体_GB2312"/>
          <w:color w:val="FF0000"/>
          <w:sz w:val="24"/>
          <w:szCs w:val="24"/>
        </w:rPr>
        <w:t xml:space="preserve">  </w:t>
      </w:r>
      <w:r w:rsidRPr="00216710">
        <w:rPr>
          <w:rFonts w:ascii="楷体_GB2312" w:eastAsia="楷体_GB2312" w:hAnsi="黑体" w:cs="楷体_GB2312" w:hint="eastAsia"/>
          <w:color w:val="FF0000"/>
          <w:sz w:val="24"/>
          <w:szCs w:val="24"/>
        </w:rPr>
        <w:t>吴光金</w:t>
      </w:r>
      <w:r w:rsidRPr="00216710">
        <w:rPr>
          <w:rFonts w:ascii="楷体_GB2312" w:eastAsia="楷体_GB2312" w:hAnsi="黑体" w:cs="楷体_GB2312"/>
          <w:color w:val="FF0000"/>
          <w:sz w:val="24"/>
          <w:szCs w:val="24"/>
        </w:rPr>
        <w:t xml:space="preserve">  </w:t>
      </w:r>
      <w:r w:rsidRPr="00216710">
        <w:rPr>
          <w:rFonts w:ascii="楷体_GB2312" w:eastAsia="楷体_GB2312" w:hAnsi="黑体" w:cs="楷体_GB2312" w:hint="eastAsia"/>
          <w:color w:val="FF0000"/>
          <w:sz w:val="24"/>
          <w:szCs w:val="24"/>
        </w:rPr>
        <w:t>霍精锐</w:t>
      </w:r>
      <w:r w:rsidRPr="00216710">
        <w:rPr>
          <w:rFonts w:ascii="楷体_GB2312" w:eastAsia="楷体_GB2312" w:hAnsi="黑体" w:cs="楷体_GB2312"/>
          <w:color w:val="FF0000"/>
          <w:sz w:val="24"/>
          <w:szCs w:val="24"/>
        </w:rPr>
        <w:t xml:space="preserve">  </w:t>
      </w:r>
      <w:r w:rsidRPr="00216710">
        <w:rPr>
          <w:rFonts w:ascii="楷体_GB2312" w:eastAsia="楷体_GB2312" w:hAnsi="黑体" w:cs="楷体_GB2312" w:hint="eastAsia"/>
          <w:color w:val="FF0000"/>
          <w:sz w:val="24"/>
          <w:szCs w:val="24"/>
        </w:rPr>
        <w:t>裴国刚</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路在何方：司法改革背景下审判长联席会议制度的转型与展望</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H</w:t>
      </w:r>
      <w:r w:rsidRPr="00A67A92">
        <w:rPr>
          <w:rFonts w:ascii="楷体_GB2312" w:eastAsia="楷体_GB2312" w:hAnsi="黑体" w:cs="楷体_GB2312" w:hint="eastAsia"/>
          <w:sz w:val="24"/>
          <w:szCs w:val="24"/>
        </w:rPr>
        <w:t>省高、中级法院的实践探索为样本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芦磊</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民事诉讼中电子证据的虚置与重构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河南省郑州市金水区人民法院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董亚伟</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北京市第三中级人民法院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郭琳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我国“袖珍法院”的现状及其改革</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兼论司法辖区模式下人民法院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的组织结构和案件管辖</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河南省新郑市人民法院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王栋</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高魁</w:t>
      </w:r>
    </w:p>
    <w:p w:rsidR="00884DC2" w:rsidRPr="00A67A92" w:rsidRDefault="00884DC2" w:rsidP="004D4974">
      <w:pPr>
        <w:rPr>
          <w:rFonts w:ascii="楷体_GB2312" w:eastAsia="楷体_GB2312" w:hAnsi="黑体" w:cs="楷体_GB2312"/>
          <w:sz w:val="24"/>
          <w:szCs w:val="24"/>
        </w:rPr>
      </w:pPr>
      <w:r w:rsidRPr="00A67A92">
        <w:rPr>
          <w:rFonts w:ascii="楷体_GB2312" w:eastAsia="楷体_GB2312" w:hAnsi="黑体" w:cs="楷体_GB2312" w:hint="eastAsia"/>
          <w:sz w:val="24"/>
          <w:szCs w:val="24"/>
        </w:rPr>
        <w:t>在理想与现实之间</w:t>
      </w:r>
      <w:r w:rsidRPr="00A67A92">
        <w:rPr>
          <w:rFonts w:ascii="楷体_GB2312" w:eastAsia="楷体_GB2312" w:hAnsi="黑体" w:cs="楷体_GB2312"/>
          <w:sz w:val="24"/>
          <w:szCs w:val="24"/>
        </w:rPr>
        <w:t>:</w:t>
      </w:r>
      <w:r w:rsidRPr="00A67A92">
        <w:rPr>
          <w:rFonts w:ascii="楷体_GB2312" w:eastAsia="楷体_GB2312" w:hAnsi="黑体" w:cs="楷体_GB2312" w:hint="eastAsia"/>
          <w:sz w:val="24"/>
          <w:szCs w:val="24"/>
        </w:rPr>
        <w:t>行政诉讼调解制度运行的评估与完善</w:t>
      </w:r>
      <w:r w:rsidRPr="00A67A92">
        <w:rPr>
          <w:rFonts w:ascii="楷体_GB2312" w:eastAsia="楷体_GB2312" w:hAnsi="黑体" w:cs="楷体_GB2312"/>
          <w:sz w:val="24"/>
          <w:szCs w:val="24"/>
        </w:rPr>
        <w:t xml:space="preserve">  </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河南省平顶山市中级人民法院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刘冠华</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侯晓宏</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于帆</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点击与链接：</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庭审网络视频直播的检视与完善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H</w:t>
      </w:r>
      <w:r w:rsidRPr="00A67A92">
        <w:rPr>
          <w:rFonts w:ascii="楷体_GB2312" w:eastAsia="楷体_GB2312" w:hAnsi="黑体" w:cs="楷体_GB2312" w:hint="eastAsia"/>
          <w:sz w:val="24"/>
          <w:szCs w:val="24"/>
        </w:rPr>
        <w:t>省三级法院庭审网络视频直播数据及</w:t>
      </w:r>
      <w:r w:rsidRPr="00A67A92">
        <w:rPr>
          <w:rFonts w:ascii="楷体_GB2312" w:eastAsia="楷体_GB2312" w:hAnsi="黑体" w:cs="楷体_GB2312"/>
          <w:sz w:val="24"/>
          <w:szCs w:val="24"/>
        </w:rPr>
        <w:t>498</w:t>
      </w:r>
      <w:r w:rsidRPr="00A67A92">
        <w:rPr>
          <w:rFonts w:ascii="楷体_GB2312" w:eastAsia="楷体_GB2312" w:hAnsi="黑体" w:cs="楷体_GB2312" w:hint="eastAsia"/>
          <w:sz w:val="24"/>
          <w:szCs w:val="24"/>
        </w:rPr>
        <w:t>份调查问卷为样本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河南省平顶山市中级人民法院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杜伟杰</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潘林青</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能动与谦抑：规范性文件附带审查的后续处理模式研究</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河南省平顶山市中级人民法院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马建斌</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张乐</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多明显才够“明显”：“明显不当”的司法审查</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河南省周口市中级人民法院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刘明杰</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李士得</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“告官见官”行政诉讼制度运行的反思与重构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以行政机关负责人出庭应诉制度的构架与程式为题</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湖北省武汉市中级人民法院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湖北省武汉市硚口区人民法院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李婷</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论司法责任制构建的路径选择和逻辑进路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湖北省武汉市中级人民法院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杨凯</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湖北省高级人民法院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黄怡</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行政协议纠纷的识别及审理规则的确立</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以公房租赁纠纷案件的不同审理模式为视角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湖北省武汉市中级人民法院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湖北省武汉市硚口区人民法院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李婷</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刑事诉讼中认罪认罚从宽制度改革研究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以审判阶段为研究对象</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湖北省襄阳市中级人民法院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董芳芳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从“管理”到“服务”：司法责任制语境下审判管理研究的发展与完善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以湖北省宜昌市基层法院为样本的实证分析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湖北省宜昌市西陵区人民法院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对申请确认行政行为无效之诉程序性审查规则的实证梳理和初步完善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从一组有关无效行政行为案例引入</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湖北省十堰市中级人民法院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井家坤</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立案登记制下滥用诉权的司法规制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以诉权保护和诉讼诚信平衡为视角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湖北省随州市中级人民法院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邓明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司法改革新视角下的人民法院司法管理</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对</w:t>
      </w:r>
      <w:r w:rsidRPr="00A67A92">
        <w:rPr>
          <w:rFonts w:ascii="楷体_GB2312" w:eastAsia="楷体_GB2312" w:hAnsi="黑体" w:cs="楷体_GB2312"/>
          <w:sz w:val="24"/>
          <w:szCs w:val="24"/>
        </w:rPr>
        <w:t>H</w:t>
      </w:r>
      <w:r w:rsidRPr="00A67A92">
        <w:rPr>
          <w:rFonts w:ascii="楷体_GB2312" w:eastAsia="楷体_GB2312" w:hAnsi="黑体" w:cs="楷体_GB2312" w:hint="eastAsia"/>
          <w:sz w:val="24"/>
          <w:szCs w:val="24"/>
        </w:rPr>
        <w:t>省法院系统司改现状的实证研究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湖北法官进修学院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余平安</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“自治”或“回应”：行政审判模式的反思与走向</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构建面向权利型审判机制为路径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湖南省益阳市中级人民法院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廖红辉</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叶丹</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湖南省通道侗族自治县人民法院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夏立新</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吴家林</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从“空位”到“补缺”：未定罪没收程序之国家赔偿构建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湖南省长沙市雨花区人民法院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陈文</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湖南省通道侗族自治县人民法院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吴明鹏</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魏维志</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立案登记制视野下刑事自诉案件程序审查标准研究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兼与最高院商榷《刑诉法解释》第二百六十九条之规定</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湖南省娄底市中级人民法院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刘立贤</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湖南省双峰县人民法院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李连春</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在权力与权利之间：行政协议执行的困境与破解</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以相对合理的诉讼模式为突破口</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湖南省岳阳市中级人民法院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彭世理</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李辉品</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民事案件先予执行透视</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以“独立审”程序为分析视角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湖南省湘潭市雨湖区人民法院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欧阳灏</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湖南省通道侗族自治县人民法院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曾方毅</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罗梓榆</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从决定到裁判：论治安拘留司法化的理论基础与路径构建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湖南省衡南县人民法院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廖宏伟</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郭飞</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论“不予审查”：一种消极的规范性文件司法审查模式</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w:t>
      </w:r>
      <w:r w:rsidRPr="00A67A92">
        <w:rPr>
          <w:rFonts w:ascii="楷体_GB2312" w:eastAsia="楷体_GB2312" w:hAnsi="黑体" w:cs="楷体_GB2312"/>
          <w:sz w:val="24"/>
          <w:szCs w:val="24"/>
        </w:rPr>
        <w:t>156</w:t>
      </w:r>
      <w:r w:rsidRPr="00A67A92">
        <w:rPr>
          <w:rFonts w:ascii="楷体_GB2312" w:eastAsia="楷体_GB2312" w:hAnsi="黑体" w:cs="楷体_GB2312" w:hint="eastAsia"/>
          <w:sz w:val="24"/>
          <w:szCs w:val="24"/>
        </w:rPr>
        <w:t>份判决书的实证分析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湖南省宜章县人民法院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刘骥荣</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湖南省怀化市中级人民法院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陆银清</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尹俊</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论我国紧急状态国家赔偿制度的构建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湖南省永顺县人民法院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李兴艳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进退有据：员额制下法官的选任和退出模型研究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基于绩效评价指标的法官胜任力因子分析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湖南省临武县人民法院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陈名波</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湖南省怀化市中级人民法院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陆银清</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曹家红</w:t>
      </w:r>
    </w:p>
    <w:p w:rsidR="00884DC2" w:rsidRPr="00A67A92" w:rsidRDefault="00884DC2" w:rsidP="004D4974">
      <w:pPr>
        <w:outlineLvl w:val="0"/>
        <w:rPr>
          <w:rFonts w:ascii="楷体_GB2312" w:eastAsia="楷体_GB2312" w:hAnsi="黑体"/>
          <w:sz w:val="24"/>
          <w:szCs w:val="24"/>
        </w:rPr>
      </w:pPr>
      <w:r w:rsidRPr="00A67A92">
        <w:rPr>
          <w:rFonts w:ascii="楷体_GB2312" w:eastAsia="楷体_GB2312" w:hAnsi="黑体" w:cs="楷体_GB2312" w:hint="eastAsia"/>
          <w:sz w:val="24"/>
          <w:szCs w:val="24"/>
        </w:rPr>
        <w:t>行政诉讼检察监督“扩张惯性”之审视</w:t>
      </w:r>
      <w:r w:rsidRPr="00A67A92">
        <w:rPr>
          <w:rFonts w:ascii="楷体_GB2312" w:eastAsia="楷体_GB2312" w:hAnsi="黑体" w:cs="楷体_GB2312"/>
          <w:sz w:val="24"/>
          <w:szCs w:val="24"/>
        </w:rPr>
        <w:t xml:space="preserve"> </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兼评《人民检察院行政诉讼监督规则》</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湖南省资兴市人民法院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宋孝悌</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赵明</w:t>
      </w:r>
    </w:p>
    <w:p w:rsidR="00884DC2" w:rsidRPr="00A67A92" w:rsidRDefault="00884DC2" w:rsidP="004D4974">
      <w:pPr>
        <w:jc w:val="left"/>
        <w:rPr>
          <w:rFonts w:ascii="楷体_GB2312" w:eastAsia="楷体_GB2312" w:hAnsi="黑体"/>
          <w:sz w:val="24"/>
          <w:szCs w:val="24"/>
        </w:rPr>
      </w:pPr>
      <w:r w:rsidRPr="00A67A92">
        <w:rPr>
          <w:rFonts w:ascii="楷体_GB2312" w:eastAsia="楷体_GB2312" w:hAnsi="黑体" w:cs="楷体_GB2312" w:hint="eastAsia"/>
          <w:sz w:val="24"/>
          <w:szCs w:val="24"/>
        </w:rPr>
        <w:t>行政规范性文件司法审查强度之类型化分析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118</w:t>
      </w:r>
      <w:r w:rsidRPr="00A67A92">
        <w:rPr>
          <w:rFonts w:ascii="楷体_GB2312" w:eastAsia="楷体_GB2312" w:hAnsi="黑体" w:cs="楷体_GB2312" w:hint="eastAsia"/>
          <w:sz w:val="24"/>
          <w:szCs w:val="24"/>
        </w:rPr>
        <w:t>则行政诉讼案例为样本</w:t>
      </w:r>
    </w:p>
    <w:p w:rsidR="00884DC2" w:rsidRPr="00A67A92" w:rsidRDefault="00884DC2" w:rsidP="00216710">
      <w:pPr>
        <w:ind w:firstLineChars="200" w:firstLine="31680"/>
        <w:jc w:val="right"/>
        <w:rPr>
          <w:rFonts w:ascii="楷体_GB2312" w:eastAsia="楷体_GB2312" w:hAnsi="黑体"/>
          <w:sz w:val="24"/>
          <w:szCs w:val="24"/>
        </w:rPr>
      </w:pPr>
      <w:r w:rsidRPr="00A67A92">
        <w:rPr>
          <w:rFonts w:ascii="楷体_GB2312" w:eastAsia="楷体_GB2312" w:hAnsi="黑体" w:cs="楷体_GB2312" w:hint="eastAsia"/>
          <w:sz w:val="24"/>
          <w:szCs w:val="24"/>
        </w:rPr>
        <w:t>湖南省长沙市芙蓉区人民法院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谢丹</w:t>
      </w:r>
    </w:p>
    <w:p w:rsidR="00884DC2" w:rsidRPr="00A67A92" w:rsidRDefault="00884DC2" w:rsidP="00216710">
      <w:pPr>
        <w:ind w:firstLineChars="200" w:firstLine="31680"/>
        <w:jc w:val="right"/>
        <w:rPr>
          <w:rFonts w:ascii="楷体_GB2312" w:eastAsia="楷体_GB2312" w:hAnsi="黑体"/>
          <w:sz w:val="24"/>
          <w:szCs w:val="24"/>
        </w:rPr>
      </w:pPr>
      <w:r w:rsidRPr="00A67A92">
        <w:rPr>
          <w:rFonts w:ascii="楷体_GB2312" w:eastAsia="楷体_GB2312" w:hAnsi="黑体" w:cs="楷体_GB2312" w:hint="eastAsia"/>
          <w:sz w:val="24"/>
          <w:szCs w:val="24"/>
        </w:rPr>
        <w:t>湖南省衡阳市南岳区人民法院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伍云松</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感性共识与程序正义：执行实施标准体系对执行难的理性否定与现实发展</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广东省深圳市中级人民法院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杜佳鑫</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反思与探索：改革过渡期“限权法官”协助办案模式辨析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广州海事法院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徐春龙</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廖林锋</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服务审判的法院职能整合与机构设置</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人民法院内设机构“扁垂”双轨运行设想</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广东省深圳前海合作区人民法院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陈雅凌</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孙普</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由“混合审”转向“事实审”</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1+4</w:t>
      </w:r>
      <w:r w:rsidRPr="00A67A92">
        <w:rPr>
          <w:rFonts w:ascii="楷体_GB2312" w:eastAsia="楷体_GB2312" w:hAnsi="黑体" w:cs="楷体_GB2312" w:hint="eastAsia"/>
          <w:sz w:val="24"/>
          <w:szCs w:val="24"/>
        </w:rPr>
        <w:t>”陪审实践人民陪审员制度改革之路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广东省广州市花都区人民法院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刘靖</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李锦屏</w:t>
      </w:r>
    </w:p>
    <w:p w:rsidR="00884DC2" w:rsidRPr="00A67A92" w:rsidRDefault="00884DC2" w:rsidP="004D4974">
      <w:pPr>
        <w:spacing w:line="360" w:lineRule="auto"/>
        <w:rPr>
          <w:rFonts w:ascii="楷体_GB2312" w:eastAsia="楷体_GB2312" w:hAnsi="黑体"/>
          <w:sz w:val="24"/>
          <w:szCs w:val="24"/>
        </w:rPr>
      </w:pPr>
      <w:r w:rsidRPr="00A67A92">
        <w:rPr>
          <w:rFonts w:ascii="楷体_GB2312" w:eastAsia="楷体_GB2312" w:hAnsi="黑体" w:cs="楷体_GB2312" w:hint="eastAsia"/>
          <w:sz w:val="24"/>
          <w:szCs w:val="24"/>
        </w:rPr>
        <w:t>路在何方：我国法官助理制度改革的审视及进路</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以问卷调查为基础及以政法编法官助理为视角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广东省广州市从化区人民法院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卢德升</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法官员额制度改革背景下法院人力资源优化配置研究</w:t>
      </w:r>
      <w:r w:rsidRPr="00A67A92">
        <w:rPr>
          <w:rFonts w:ascii="楷体_GB2312" w:eastAsia="楷体_GB2312" w:hAnsi="黑体"/>
          <w:sz w:val="24"/>
          <w:szCs w:val="24"/>
        </w:rPr>
        <w:tab/>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广东省深圳市福田区人民法院</w:t>
      </w:r>
      <w:r w:rsidRPr="00A67A92">
        <w:rPr>
          <w:rFonts w:ascii="楷体_GB2312" w:eastAsia="楷体_GB2312" w:hAnsi="黑体" w:cs="楷体_GB2312"/>
          <w:sz w:val="24"/>
          <w:szCs w:val="24"/>
        </w:rPr>
        <w:t xml:space="preserve">  </w:t>
      </w:r>
      <w:r>
        <w:rPr>
          <w:rFonts w:ascii="楷体_GB2312" w:eastAsia="楷体_GB2312" w:hAnsi="黑体" w:cs="楷体_GB2312" w:hint="eastAsia"/>
          <w:sz w:val="24"/>
          <w:szCs w:val="24"/>
        </w:rPr>
        <w:t>课题组</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司法权供给侧改革：行政诉讼行为保全制度的构建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广东省广州市南沙区人民法院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夏江丽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从“台前”到“幕后”：论员额改革语境下未入额法官权力配置及保障</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广东省广州市越秀区人民法院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李昇毅</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闵琦媛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“隐匿”在司法审查下的行政程序瑕疵及其修正</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兼论新《行政诉讼法》第七十四条第（二）项的适用</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广西壮族自治区南宁市青秀区人民法院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梁渲晶</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审判团队社会惰化之风险防控</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以社会心理学的群体努力模型为视角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广西壮族自治区横县人民法院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秦海彬</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甘芳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人财物省级统管背景下我国司法区划的反思与重构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以广西壮族自治区壮族自治区司法区划的调整为视角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广西壮族自治区来宾市中级人民法院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黄洪波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成靖</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繁简分流背景下刑事诉讼争点整理技术方法分析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兼论刑事庭前会议程序性功能的完善</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广西壮族自治区南宁市青秀区人民法院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黄晖</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完善与突破：浅论我国执行和解制度的修改</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广西壮族自治区南宁市邕宁区人民法院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韦明姣</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论民事公益诉讼与私益诉讼的既判力扩张</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以诉讼标的的界限和交织为视角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广西壮族自治区南宁市中级人民法院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黄华莹</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审判辅助人员动态调整机制探究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以法官助理和书记员为例</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广西壮族自治区河池市中级人民法院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莫国赵</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基层法院审判辅助人员配备模式研究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海南省海口市琼山区人民法院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苏祥虎</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庄梦婷</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试论违法建筑强制拆除行政行为的规范化</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以三亚市违法建筑拆除工作为视角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海南省三亚市城郊人民法院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孙惠文</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走出消极司法：互联网环境下电子数据的认定</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海南省高级人民法院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余德厚</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北京市大兴区人民法院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陈琨</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曹成成</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减负抑或加压：聘用制审判辅助人员的实效之维</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B</w:t>
      </w:r>
      <w:r w:rsidRPr="00A67A92">
        <w:rPr>
          <w:rFonts w:ascii="楷体_GB2312" w:eastAsia="楷体_GB2312" w:hAnsi="黑体" w:cs="楷体_GB2312" w:hint="eastAsia"/>
          <w:sz w:val="24"/>
          <w:szCs w:val="24"/>
        </w:rPr>
        <w:t>市</w:t>
      </w:r>
      <w:r w:rsidRPr="00A67A92">
        <w:rPr>
          <w:rFonts w:ascii="楷体_GB2312" w:eastAsia="楷体_GB2312" w:hAnsi="黑体" w:cs="楷体_GB2312"/>
          <w:sz w:val="24"/>
          <w:szCs w:val="24"/>
        </w:rPr>
        <w:t>D</w:t>
      </w:r>
      <w:r w:rsidRPr="00A67A92">
        <w:rPr>
          <w:rFonts w:ascii="楷体_GB2312" w:eastAsia="楷体_GB2312" w:hAnsi="黑体" w:cs="楷体_GB2312" w:hint="eastAsia"/>
          <w:sz w:val="24"/>
          <w:szCs w:val="24"/>
        </w:rPr>
        <w:t>基层法院实践的</w:t>
      </w:r>
      <w:r w:rsidRPr="00A67A92">
        <w:rPr>
          <w:rFonts w:ascii="楷体_GB2312" w:eastAsia="楷体_GB2312" w:hAnsi="黑体" w:cs="楷体_GB2312"/>
          <w:sz w:val="24"/>
          <w:szCs w:val="24"/>
        </w:rPr>
        <w:t>swot</w:t>
      </w:r>
      <w:r w:rsidRPr="00A67A92">
        <w:rPr>
          <w:rFonts w:ascii="楷体_GB2312" w:eastAsia="楷体_GB2312" w:hAnsi="黑体" w:cs="楷体_GB2312" w:hint="eastAsia"/>
          <w:sz w:val="24"/>
          <w:szCs w:val="24"/>
        </w:rPr>
        <w:t>分析为视角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北京市大兴区人民法院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陈琨</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海南省高级人民法院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刘丽萍</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信任的功能与边际：“判者负责”语境下法官责任豁免制度构建之理性思辨</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以我国法官错案责任追究制度运行为视角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海南省高级人民法院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李周伟</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湖南省嘉禾县人民法院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唐红</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激励与约束：行政撤诉审查的困境审视与制度重构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种法经济学视角的认知</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海南省高级人民法院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刘丽萍</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湖南省邵阳市中级人民法院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蒋志强</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于坚守中前行：行政司法建议实效性成长路径之优化</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重庆市第一中级人民法院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景象</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王坤</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论审判环节被告人认罪认罚“自愿性”审查机制的构建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重庆市江北区人民法院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卢君</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谭中平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民主集中制与少数服从多数：功能分野视角下审委会组织原则的二元重构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重庆市江北区人民法院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谭中平</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肖明明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论我国行政诉讼简易程序的规则困境及克服进路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王彦</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谭秋勤</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院长审理案件分案规则及实施机制研究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重庆市江北区人民法院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卢君</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高翔</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民事诉讼非法证据认定规则的解释与运行</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以“民事诉讼法司法解释”施行后的</w:t>
      </w:r>
      <w:r w:rsidRPr="00A67A92">
        <w:rPr>
          <w:rFonts w:ascii="楷体_GB2312" w:eastAsia="楷体_GB2312" w:hAnsi="黑体" w:cs="楷体_GB2312"/>
          <w:sz w:val="24"/>
          <w:szCs w:val="24"/>
        </w:rPr>
        <w:t>62</w:t>
      </w:r>
      <w:r w:rsidRPr="00A67A92">
        <w:rPr>
          <w:rFonts w:ascii="楷体_GB2312" w:eastAsia="楷体_GB2312" w:hAnsi="黑体" w:cs="楷体_GB2312" w:hint="eastAsia"/>
          <w:sz w:val="24"/>
          <w:szCs w:val="24"/>
        </w:rPr>
        <w:t>份判决书为分析样本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高翔</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重庆市江北区人民法院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肖明明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采取补救措施判决的适用分析与研究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以新《行政诉讼法》实施后的</w:t>
      </w:r>
      <w:r w:rsidRPr="00A67A92">
        <w:rPr>
          <w:rFonts w:ascii="楷体_GB2312" w:eastAsia="楷体_GB2312" w:hAnsi="黑体" w:cs="楷体_GB2312"/>
          <w:sz w:val="24"/>
          <w:szCs w:val="24"/>
        </w:rPr>
        <w:t>169</w:t>
      </w:r>
      <w:r w:rsidRPr="00A67A92">
        <w:rPr>
          <w:rFonts w:ascii="楷体_GB2312" w:eastAsia="楷体_GB2312" w:hAnsi="黑体" w:cs="楷体_GB2312" w:hint="eastAsia"/>
          <w:sz w:val="24"/>
          <w:szCs w:val="24"/>
        </w:rPr>
        <w:t>件案例为分析样本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重庆市沙坪坝区人民法院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张玉晶</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马立群</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司法改革背景下法官助理制度的困境与突破</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基于比较法视角的分析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重庆市梁平县人民法院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詹亮</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张庆庆</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“模块化”理论视角下的二元审判团队构建</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重庆市梁平县人民法院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张弛</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吴莉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自诉类拒执罪实施以来的运行困境及进路</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108</w:t>
      </w:r>
      <w:r w:rsidRPr="00A67A92">
        <w:rPr>
          <w:rFonts w:ascii="楷体_GB2312" w:eastAsia="楷体_GB2312" w:hAnsi="黑体" w:cs="楷体_GB2312" w:hint="eastAsia"/>
          <w:sz w:val="24"/>
          <w:szCs w:val="24"/>
        </w:rPr>
        <w:t>件自诉类拒执罪案件为样本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重庆市第四中级人民法院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谢长江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审判团队的善治逻辑与型变之道</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基于“双试点”法院的样态透析与实践探究</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重庆市渝中区人民法院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罗诚</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从试点到正规：环境资源审判理念与机制的缺位与补位</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重庆市江津区人民法院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李亮</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“合法”与良法：无效行政行为视角下对行政诉讼起诉期限制度的再审视及制度的再设计</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四川省成都市成华区人民法院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曹晶晶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四川省财政厅</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向峥荣</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审理职业打假案件若干疑难问题研究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C</w:t>
      </w:r>
      <w:r w:rsidRPr="00A67A92">
        <w:rPr>
          <w:rFonts w:ascii="楷体_GB2312" w:eastAsia="楷体_GB2312" w:hAnsi="黑体" w:cs="楷体_GB2312" w:hint="eastAsia"/>
          <w:sz w:val="24"/>
          <w:szCs w:val="24"/>
        </w:rPr>
        <w:t>市法院受理的</w:t>
      </w:r>
      <w:r w:rsidRPr="00A67A92">
        <w:rPr>
          <w:rFonts w:ascii="楷体_GB2312" w:eastAsia="楷体_GB2312" w:hAnsi="黑体" w:cs="楷体_GB2312"/>
          <w:sz w:val="24"/>
          <w:szCs w:val="24"/>
        </w:rPr>
        <w:t>1110</w:t>
      </w:r>
      <w:r w:rsidRPr="00A67A92">
        <w:rPr>
          <w:rFonts w:ascii="楷体_GB2312" w:eastAsia="楷体_GB2312" w:hAnsi="黑体" w:cs="楷体_GB2312" w:hint="eastAsia"/>
          <w:sz w:val="24"/>
          <w:szCs w:val="24"/>
        </w:rPr>
        <w:t>件案件为样本的分析</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四川省成都市中级人民法院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课题组</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刑事推定的不当运用与方法改造</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638</w:t>
      </w:r>
      <w:r w:rsidRPr="00A67A92">
        <w:rPr>
          <w:rFonts w:ascii="楷体_GB2312" w:eastAsia="楷体_GB2312" w:hAnsi="黑体" w:cs="楷体_GB2312" w:hint="eastAsia"/>
          <w:sz w:val="24"/>
          <w:szCs w:val="24"/>
        </w:rPr>
        <w:t>份使用推定的刑事裁判文书为样本的研究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四川省成都市中级人民法院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郝廷婷</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庭前准备程序之虞</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以中基层法院庭前会议实证分析为阈</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四川省成都市锦江区人民法院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甘菱铭</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探索与反思：由行政案件集中管辖到行政法院设立可行性的实证研究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S</w:t>
      </w:r>
      <w:r w:rsidRPr="00A67A92">
        <w:rPr>
          <w:rFonts w:ascii="楷体_GB2312" w:eastAsia="楷体_GB2312" w:hAnsi="黑体" w:cs="楷体_GB2312" w:hint="eastAsia"/>
          <w:sz w:val="24"/>
          <w:szCs w:val="24"/>
        </w:rPr>
        <w:t>区法院相对集中管辖试点为样本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四川省成都市双流区人民法院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曾鲲</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刑事庭审证据运用四环节演进</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C</w:t>
      </w:r>
      <w:r w:rsidRPr="00A67A92">
        <w:rPr>
          <w:rFonts w:ascii="楷体_GB2312" w:eastAsia="楷体_GB2312" w:hAnsi="黑体" w:cs="楷体_GB2312" w:hint="eastAsia"/>
          <w:sz w:val="24"/>
          <w:szCs w:val="24"/>
        </w:rPr>
        <w:t>市两级法院</w:t>
      </w:r>
      <w:r w:rsidRPr="00A67A92">
        <w:rPr>
          <w:rFonts w:ascii="楷体_GB2312" w:eastAsia="楷体_GB2312" w:hAnsi="黑体" w:cs="楷体_GB2312"/>
          <w:sz w:val="24"/>
          <w:szCs w:val="24"/>
        </w:rPr>
        <w:t>102</w:t>
      </w:r>
      <w:r w:rsidRPr="00A67A92">
        <w:rPr>
          <w:rFonts w:ascii="楷体_GB2312" w:eastAsia="楷体_GB2312" w:hAnsi="黑体" w:cs="楷体_GB2312" w:hint="eastAsia"/>
          <w:sz w:val="24"/>
          <w:szCs w:val="24"/>
        </w:rPr>
        <w:t>个庭审实质化示范庭为样本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四川省成都市青羊区人民法院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邱克亚</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王大崇</w:t>
      </w:r>
    </w:p>
    <w:p w:rsidR="00884DC2" w:rsidRPr="00A67A92" w:rsidRDefault="00884DC2" w:rsidP="004D4974">
      <w:pPr>
        <w:pStyle w:val="1"/>
        <w:ind w:firstLineChars="0" w:firstLine="0"/>
        <w:rPr>
          <w:rFonts w:ascii="楷体_GB2312" w:eastAsia="楷体_GB2312" w:hAnsi="黑体"/>
          <w:color w:val="auto"/>
          <w:sz w:val="24"/>
          <w:szCs w:val="24"/>
        </w:rPr>
      </w:pPr>
      <w:r w:rsidRPr="00A67A92">
        <w:rPr>
          <w:rFonts w:ascii="楷体_GB2312" w:eastAsia="楷体_GB2312" w:hAnsi="黑体" w:cs="楷体_GB2312" w:hint="eastAsia"/>
          <w:color w:val="auto"/>
          <w:sz w:val="24"/>
          <w:szCs w:val="24"/>
        </w:rPr>
        <w:t>制度空转与内在机理：基于认知失调理论的法院排除非法证据问题透视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四川省巴中市中级人民法院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徐文昌</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程德栋</w:t>
      </w:r>
    </w:p>
    <w:p w:rsidR="00884DC2" w:rsidRPr="00A67A92" w:rsidRDefault="00884DC2" w:rsidP="004D4974">
      <w:pPr>
        <w:spacing w:line="360" w:lineRule="auto"/>
        <w:rPr>
          <w:rFonts w:ascii="楷体_GB2312" w:eastAsia="楷体_GB2312" w:hAnsi="黑体"/>
          <w:sz w:val="24"/>
          <w:szCs w:val="24"/>
        </w:rPr>
      </w:pPr>
      <w:r w:rsidRPr="00A67A92">
        <w:rPr>
          <w:rFonts w:ascii="楷体_GB2312" w:eastAsia="楷体_GB2312" w:hAnsi="黑体" w:cs="楷体_GB2312" w:hint="eastAsia"/>
          <w:sz w:val="24"/>
          <w:szCs w:val="24"/>
        </w:rPr>
        <w:t>我国立案登记制度改革研究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MS</w:t>
      </w:r>
      <w:r w:rsidRPr="00A67A92">
        <w:rPr>
          <w:rFonts w:ascii="楷体_GB2312" w:eastAsia="楷体_GB2312" w:hAnsi="黑体" w:cs="楷体_GB2312" w:hint="eastAsia"/>
          <w:sz w:val="24"/>
          <w:szCs w:val="24"/>
        </w:rPr>
        <w:t>法院诉讼辅导为中心的立案登记制改革为基点</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四川省眉山市中级人民法院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课题组</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合议辅以会议：审判权能配置模式疏议</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四川省阿坝州中级人民法院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李秉国</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张先综</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国有建设用地使用权出让合同案件的审理和裁判规则</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以新《行政诉讼法》为视角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成都铁路运输中级法院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夏清</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浅析小额诉讼制度</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贵州省安龙县人民法院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周敏兴</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效率与公正：构建专家证人制度的价值分析及程序设计</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贵州省江口县人民法院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陈天华</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湖南大学</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汪全军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谦抑或扩张：行政协议的民事规范适用边界</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贵州省安顺市中级人民法院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肖帮华</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郭芮男</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朱艳楠</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审判辅助人员配备比例研究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以基层人民法院为研究对象</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贵州省六盘水市中级人民法院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王得名</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论民事执行参与分配制度的优化</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贵州省高级人民法院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赵传灵</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贵州大学</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冷传莉</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贵州省高级人民法院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陈永兴</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曹晓莉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审视与探讨：执行异议之诉审理过程之考察</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以具体案例中的适用展开</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云南省昆明市官渡区人民法院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吕磊</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论我国主审法官办案责任制度的构建</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云南省镇雄县人民法院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严睿</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人民调解与诉讼衔接机制的实证研究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云南省昆明市盘龙区人民法院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李娅莉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少数民族地区人民法院强化具有民族特色的司法能力路径探析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以新一轮深化司法体制改革为背景</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云南省高级人民法院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刘希</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司法体制改革语境下法官惩戒制度之完善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基于法官权益保护视角的分析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西藏自治区米林县人民法院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尼玛扎西</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福建省厦门市思明区人民法院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林鸿</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福建省厦门市中级人民法院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我国不动产司法强制拍卖买受人税费“替缴式”模式的实践与反思</w:t>
      </w:r>
    </w:p>
    <w:p w:rsidR="00884DC2" w:rsidRPr="00A67A92" w:rsidRDefault="00884DC2" w:rsidP="004D4974">
      <w:pPr>
        <w:jc w:val="right"/>
        <w:rPr>
          <w:rFonts w:ascii="楷体_GB2312" w:eastAsia="楷体_GB2312" w:hAnsi="黑体"/>
          <w:sz w:val="24"/>
          <w:szCs w:val="24"/>
        </w:rPr>
      </w:pPr>
      <w:r>
        <w:rPr>
          <w:rFonts w:ascii="楷体_GB2312" w:eastAsia="楷体_GB2312" w:hAnsi="黑体" w:cs="楷体_GB2312" w:hint="eastAsia"/>
          <w:sz w:val="24"/>
          <w:szCs w:val="24"/>
        </w:rPr>
        <w:t>西藏自治区</w:t>
      </w:r>
      <w:r w:rsidRPr="00A67A92">
        <w:rPr>
          <w:rFonts w:ascii="楷体_GB2312" w:eastAsia="楷体_GB2312" w:hAnsi="黑体" w:cs="楷体_GB2312" w:hint="eastAsia"/>
          <w:sz w:val="24"/>
          <w:szCs w:val="24"/>
        </w:rPr>
        <w:t>米林县人民法院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达珍</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福建省厦门市思明区人民法院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刘建发</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罗彬</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西藏法院审判权运行机制改革研究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以西藏</w:t>
      </w:r>
      <w:r w:rsidRPr="00A67A92">
        <w:rPr>
          <w:rFonts w:ascii="楷体_GB2312" w:eastAsia="楷体_GB2312" w:hAnsi="黑体" w:cs="楷体_GB2312"/>
          <w:sz w:val="24"/>
          <w:szCs w:val="24"/>
        </w:rPr>
        <w:t>L</w:t>
      </w:r>
      <w:r w:rsidRPr="00A67A92">
        <w:rPr>
          <w:rFonts w:ascii="楷体_GB2312" w:eastAsia="楷体_GB2312" w:hAnsi="黑体" w:cs="楷体_GB2312" w:hint="eastAsia"/>
          <w:sz w:val="24"/>
          <w:szCs w:val="24"/>
        </w:rPr>
        <w:t>市中级人民法院为例</w:t>
      </w:r>
    </w:p>
    <w:p w:rsidR="00884DC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西藏自治区拉萨市中级人民法院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刘一麟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对法官错案责任追究制的再思考</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以法官职业特殊性为视角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西藏自治区拉萨市中级人民法院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次仁卓嘎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跨行政区划的审判管辖制度刍议</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西藏自治区高级人民法院</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周利波</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习惯与法律的碰撞</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论西藏地方习惯与现行法律的冲突与协调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西藏自治区高级人民法院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丹增罗布</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关于撤并小型基层法院设立跨行政区划基层法院的构想</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以西藏自治区昌都市</w:t>
      </w:r>
      <w:r w:rsidRPr="00A67A92">
        <w:rPr>
          <w:rFonts w:ascii="楷体_GB2312" w:eastAsia="楷体_GB2312" w:hAnsi="黑体" w:cs="楷体_GB2312"/>
          <w:sz w:val="24"/>
          <w:szCs w:val="24"/>
        </w:rPr>
        <w:t>11</w:t>
      </w:r>
      <w:r w:rsidRPr="00A67A92">
        <w:rPr>
          <w:rFonts w:ascii="楷体_GB2312" w:eastAsia="楷体_GB2312" w:hAnsi="黑体" w:cs="楷体_GB2312" w:hint="eastAsia"/>
          <w:sz w:val="24"/>
          <w:szCs w:val="24"/>
        </w:rPr>
        <w:t>个基层法院为样本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西藏自治区昌都市中级人民法院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李志伟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国家赔偿决定执行难问题探析</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陕西省西安市中级人民法院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王浩</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范水艳</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许超</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定位与解决方法：立案登记制实施后的新挑战与对策研究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w:t>
      </w:r>
      <w:r w:rsidRPr="00A67A92">
        <w:rPr>
          <w:rFonts w:ascii="楷体_GB2312" w:eastAsia="楷体_GB2312" w:hAnsi="黑体" w:cs="楷体_GB2312"/>
          <w:sz w:val="24"/>
          <w:szCs w:val="24"/>
        </w:rPr>
        <w:t>A</w:t>
      </w:r>
      <w:r w:rsidRPr="00A67A92">
        <w:rPr>
          <w:rFonts w:ascii="楷体_GB2312" w:eastAsia="楷体_GB2312" w:hAnsi="黑体" w:cs="楷体_GB2312" w:hint="eastAsia"/>
          <w:sz w:val="24"/>
          <w:szCs w:val="24"/>
        </w:rPr>
        <w:t>市法院</w:t>
      </w:r>
      <w:r w:rsidRPr="00A67A92">
        <w:rPr>
          <w:rFonts w:ascii="楷体_GB2312" w:eastAsia="楷体_GB2312" w:hAnsi="黑体" w:cs="楷体_GB2312"/>
          <w:sz w:val="24"/>
          <w:szCs w:val="24"/>
        </w:rPr>
        <w:t>2013</w:t>
      </w:r>
      <w:r w:rsidRPr="00A67A92">
        <w:rPr>
          <w:rFonts w:ascii="楷体_GB2312" w:eastAsia="楷体_GB2312" w:hAnsi="黑体" w:cs="楷体_GB2312" w:hint="eastAsia"/>
          <w:sz w:val="24"/>
          <w:szCs w:val="24"/>
        </w:rPr>
        <w:t>－</w:t>
      </w:r>
      <w:r w:rsidRPr="00A67A92">
        <w:rPr>
          <w:rFonts w:ascii="楷体_GB2312" w:eastAsia="楷体_GB2312" w:hAnsi="黑体" w:cs="楷体_GB2312"/>
          <w:sz w:val="24"/>
          <w:szCs w:val="24"/>
        </w:rPr>
        <w:t>2015</w:t>
      </w:r>
      <w:r w:rsidRPr="00A67A92">
        <w:rPr>
          <w:rFonts w:ascii="楷体_GB2312" w:eastAsia="楷体_GB2312" w:hAnsi="黑体" w:cs="楷体_GB2312" w:hint="eastAsia"/>
          <w:sz w:val="24"/>
          <w:szCs w:val="24"/>
        </w:rPr>
        <w:t>年数据为样本</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陕西省咸阳市中级人民法院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侯琳</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探索建筑业违法转包情形下工伤保险行政案件的统一裁判路径</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陕西省高级人民法院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焦玉珍</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马小莉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行政协议裁判实证研究</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陕西省西安市莲湖区人民法院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秦雁</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周强</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基于博弈均衡视角的未入额法官“协助办案”问题研究</w:t>
      </w:r>
    </w:p>
    <w:p w:rsidR="00884DC2" w:rsidRPr="00A67A92" w:rsidRDefault="00884DC2" w:rsidP="004D4974">
      <w:pPr>
        <w:widowControl/>
        <w:jc w:val="right"/>
        <w:rPr>
          <w:rFonts w:ascii="楷体_GB2312" w:eastAsia="楷体_GB2312" w:hAnsi="黑体"/>
          <w:sz w:val="24"/>
          <w:szCs w:val="24"/>
        </w:rPr>
      </w:pPr>
      <w:r w:rsidRPr="00A67A92">
        <w:rPr>
          <w:rFonts w:ascii="楷体_GB2312" w:eastAsia="楷体_GB2312" w:hAnsi="黑体" w:cs="楷体_GB2312" w:hint="eastAsia"/>
          <w:sz w:val="24"/>
          <w:szCs w:val="24"/>
        </w:rPr>
        <w:t>陕西省西安市碑林区人民法院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翟全军</w:t>
      </w:r>
      <w:r w:rsidRPr="00A67A92">
        <w:rPr>
          <w:rFonts w:ascii="楷体_GB2312" w:eastAsia="楷体_GB2312" w:hAnsi="黑体" w:cs="楷体_GB2312"/>
          <w:sz w:val="24"/>
          <w:szCs w:val="24"/>
        </w:rPr>
        <w:t xml:space="preserve"> </w:t>
      </w:r>
      <w:r>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周资贵</w:t>
      </w:r>
    </w:p>
    <w:p w:rsidR="00884DC2" w:rsidRPr="00A67A92" w:rsidRDefault="00884DC2" w:rsidP="004D4974">
      <w:pPr>
        <w:widowControl/>
        <w:rPr>
          <w:rFonts w:ascii="楷体_GB2312" w:eastAsia="楷体_GB2312" w:hAnsi="黑体"/>
          <w:sz w:val="24"/>
          <w:szCs w:val="24"/>
        </w:rPr>
      </w:pPr>
      <w:r w:rsidRPr="00A67A92">
        <w:rPr>
          <w:rFonts w:ascii="楷体_GB2312" w:eastAsia="楷体_GB2312" w:hAnsi="黑体" w:cs="楷体_GB2312" w:hint="eastAsia"/>
          <w:sz w:val="24"/>
          <w:szCs w:val="24"/>
        </w:rPr>
        <w:t>未入额法官协助办案模式浅议</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以欠发达地区基层法院</w:t>
      </w:r>
      <w:r w:rsidRPr="00A67A92">
        <w:rPr>
          <w:rFonts w:ascii="楷体_GB2312" w:eastAsia="楷体_GB2312" w:hAnsi="黑体" w:cs="楷体_GB2312"/>
          <w:sz w:val="24"/>
          <w:szCs w:val="24"/>
        </w:rPr>
        <w:t>L</w:t>
      </w:r>
      <w:r w:rsidRPr="00A67A92">
        <w:rPr>
          <w:rFonts w:ascii="楷体_GB2312" w:eastAsia="楷体_GB2312" w:hAnsi="黑体" w:cs="楷体_GB2312" w:hint="eastAsia"/>
          <w:sz w:val="24"/>
          <w:szCs w:val="24"/>
        </w:rPr>
        <w:t>法院为分析样本</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陕西省洛南县人民法院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《工伤保险条例》第十五条第一项的法律适用及法社会学分析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以魏某诉某市社保局工伤认定案为视角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甘肃省高级人民法院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何克祥</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杨驭颥</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论法官惩戒机制的完善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甘肃省兰州市新区人民法院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薛国锋</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张琳泽</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鼎鼐相辅：探寻跨行政区划司法体系的价值旨归</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以优化和整合</w:t>
      </w:r>
      <w:r w:rsidRPr="00A67A92">
        <w:rPr>
          <w:rFonts w:ascii="楷体_GB2312" w:eastAsia="楷体_GB2312" w:hAnsi="黑体" w:cs="楷体_GB2312"/>
          <w:sz w:val="24"/>
          <w:szCs w:val="24"/>
        </w:rPr>
        <w:t>G</w:t>
      </w:r>
      <w:r w:rsidRPr="00A67A92">
        <w:rPr>
          <w:rFonts w:ascii="楷体_GB2312" w:eastAsia="楷体_GB2312" w:hAnsi="黑体" w:cs="楷体_GB2312" w:hint="eastAsia"/>
          <w:sz w:val="24"/>
          <w:szCs w:val="24"/>
        </w:rPr>
        <w:t>省区域内复合性司法资源为例</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兰州铁路运输中级法院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孙英</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行稳致远：铸就支撑经济带发展战略的司法体系</w:t>
      </w:r>
      <w:r w:rsidRPr="00A67A92">
        <w:rPr>
          <w:rFonts w:ascii="楷体_GB2312" w:eastAsia="楷体_GB2312" w:hAnsi="黑体"/>
          <w:sz w:val="24"/>
          <w:szCs w:val="24"/>
        </w:rPr>
        <w:softHyphen/>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以区域内铁路法院跨行政区划改革为实证</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兰州铁路运输中级法院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孙英</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试谈目前我国再审程序存在的问题与对策</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兼论再审制度审级改革</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甘肃省天水市秦州区人民法院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彭爱铭</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打破“麻雀虽小五脏俱全”的法院建制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以藏区法院建立跨行政区划法院为视角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青海省高级人民法院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余慧玲</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高兴岭</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规范性文件的附带审查方法研究</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青海省西宁市城西区人民法院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韩占华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试论专业化法院</w:t>
      </w:r>
      <w:r w:rsidRPr="00A67A92">
        <w:rPr>
          <w:rFonts w:ascii="楷体_GB2312" w:eastAsia="楷体_GB2312" w:hAnsi="黑体" w:cs="楷体_GB2312"/>
          <w:sz w:val="24"/>
          <w:szCs w:val="24"/>
        </w:rPr>
        <w:t>(</w:t>
      </w:r>
      <w:r w:rsidRPr="00A67A92">
        <w:rPr>
          <w:rFonts w:ascii="楷体_GB2312" w:eastAsia="楷体_GB2312" w:hAnsi="黑体" w:cs="楷体_GB2312" w:hint="eastAsia"/>
          <w:sz w:val="24"/>
          <w:szCs w:val="24"/>
        </w:rPr>
        <w:t>庭</w:t>
      </w:r>
      <w:r w:rsidRPr="00A67A92">
        <w:rPr>
          <w:rFonts w:ascii="楷体_GB2312" w:eastAsia="楷体_GB2312" w:hAnsi="黑体" w:cs="楷体_GB2312"/>
          <w:sz w:val="24"/>
          <w:szCs w:val="24"/>
        </w:rPr>
        <w:t>)</w:t>
      </w:r>
      <w:r w:rsidRPr="00A67A92">
        <w:rPr>
          <w:rFonts w:ascii="楷体_GB2312" w:eastAsia="楷体_GB2312" w:hAnsi="黑体" w:cs="楷体_GB2312" w:hint="eastAsia"/>
          <w:sz w:val="24"/>
          <w:szCs w:val="24"/>
        </w:rPr>
        <w:t>的设立</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以繁简分流机制的建立为视角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青海省茫崖矿区人民法院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廖海峰</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藏区法院法官工作量的测算问题研究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仅以区域和案件审理特点为视角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青海省高级人民法院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马晓军</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余慧玲</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佟松树</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论轮岗对于塑造卓有成效法官的作用</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青海省西宁市城西区人民法院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王大庆</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原静</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北京市房山区人民法院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张栓</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行政裁判文书繁简分流机制研究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以行政裁判文书的功能为视角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张晓霞</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北京市第一中级人民法院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范术伟</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构建二审发改案件沟通交流机制的思考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宁夏回族自治区固原市中级人民法院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李军</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劳动关系系统模式视角下的法官助理制度之重构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兼论未入额法官协助办案模式</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李荣华</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北京市东城区人民法院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程新桐</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司法与市场互动：不正当竞争纠纷中调查评估数据的证据审查与认定</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路华</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北京市顺义区人民法院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韩啸</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论控辩平等在刑事判决书中的落实</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以强化辩方权益保障为重心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北京市密云区人民法院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张希福</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陈琼</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田禾</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立案登记制改革与民事诉讼司法权界限</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以立案登记制实施后某基层法院人民法庭收案情况为切入点的探讨</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北京市密云区人民法院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江南</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兰天宝</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非金钱债权执行和解未全面履行的法律规制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以其转化为金钱债权为对象</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张耀方</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北京市东城区人民法院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陈利梅</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法官头上的紧箍咒：我国法官惩戒事由检讨与完善</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宁夏回族自治区中卫市中级人民法院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曾宪斌</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北京市大兴区人民法院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马超雄</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论民事诉讼中无独立请求权第三人参诉之消极审查问题</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以法律经济学博弈论为视角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北京市密云区人民法院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徐秀丽</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宁夏回族自治区高级人民法院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张焱</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跨行政区划法院设立过程中若干问题的再思考</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库尔勒铁路运输法院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娄义</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法官员额制背景下未入额法官“协助办案”模式新意</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新疆维吾尔自治区乌苏市人民法院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李杰</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强制执行疑难问题研究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以行政判决执行难为例</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新疆维吾尔自治区巴音郭楞蒙古自治州中级人民法院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杨景强</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诉讼证据制度问题研究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民事诉讼中事实真伪不明的克服路径分析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新疆维吾尔自治区哈密市人民法院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王婧妍</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关于我国行政起诉期限中断问题的思考及建议</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新疆维吾尔自治区石河子市人民法院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陈锐</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在“冲突”中“平衡”：论非诉行政执行中私权保障的制度完善</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以行政相对人权利保障为视角</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新疆生产建设兵团第八师中级人民法院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王德顺</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立案登记制改革背景下答辩制度存在的问题及完善对策</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新疆生产建设兵团下野地垦区人民法院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李颖</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检视与规制：论民事诉讼中法院不当调查取证</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以裁判文书为样本的实证分析</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新疆生产建设兵团乌鲁木齐垦区人民法院</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宋建华</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论行政协议中行政机关的司法救济</w:t>
      </w:r>
    </w:p>
    <w:p w:rsidR="00884DC2" w:rsidRPr="00A67A92" w:rsidRDefault="00884DC2" w:rsidP="004D4974">
      <w:pPr>
        <w:jc w:val="right"/>
        <w:rPr>
          <w:rFonts w:ascii="楷体_GB2312" w:eastAsia="楷体_GB2312" w:hAnsi="黑体"/>
          <w:sz w:val="24"/>
          <w:szCs w:val="24"/>
        </w:rPr>
      </w:pPr>
      <w:r w:rsidRPr="00A67A92">
        <w:rPr>
          <w:rFonts w:ascii="楷体_GB2312" w:eastAsia="楷体_GB2312" w:hAnsi="黑体" w:cs="楷体_GB2312" w:hint="eastAsia"/>
          <w:sz w:val="24"/>
          <w:szCs w:val="24"/>
        </w:rPr>
        <w:t>湖南大学</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胡慧</w:t>
      </w:r>
    </w:p>
    <w:p w:rsidR="00884DC2" w:rsidRPr="00A67A92" w:rsidRDefault="00884DC2" w:rsidP="004D4974">
      <w:pPr>
        <w:rPr>
          <w:rFonts w:ascii="楷体_GB2312" w:eastAsia="楷体_GB2312" w:hAnsi="黑体"/>
          <w:sz w:val="24"/>
          <w:szCs w:val="24"/>
        </w:rPr>
      </w:pPr>
      <w:r w:rsidRPr="00A67A92">
        <w:rPr>
          <w:rFonts w:ascii="楷体_GB2312" w:eastAsia="楷体_GB2312" w:hAnsi="黑体" w:cs="楷体_GB2312" w:hint="eastAsia"/>
          <w:sz w:val="24"/>
          <w:szCs w:val="24"/>
        </w:rPr>
        <w:t>法官惩戒机构的比较研究</w:t>
      </w:r>
      <w:r>
        <w:rPr>
          <w:rFonts w:ascii="楷体_GB2312" w:eastAsia="楷体_GB2312" w:hAnsi="黑体" w:cs="楷体_GB2312"/>
          <w:sz w:val="24"/>
          <w:szCs w:val="24"/>
        </w:rPr>
        <w:t>——</w:t>
      </w:r>
      <w:r w:rsidRPr="00A67A92">
        <w:rPr>
          <w:rFonts w:ascii="楷体_GB2312" w:eastAsia="楷体_GB2312" w:hAnsi="黑体" w:cs="楷体_GB2312" w:hint="eastAsia"/>
          <w:sz w:val="24"/>
          <w:szCs w:val="24"/>
        </w:rPr>
        <w:t>兼论我国法官惩戒机构的完善</w:t>
      </w:r>
    </w:p>
    <w:p w:rsidR="00884DC2" w:rsidRPr="00A67A92" w:rsidRDefault="00884DC2" w:rsidP="004D4974">
      <w:pPr>
        <w:wordWrap w:val="0"/>
        <w:jc w:val="right"/>
        <w:rPr>
          <w:rFonts w:ascii="楷体_GB2312" w:eastAsia="楷体_GB2312" w:hAnsi="黑体"/>
          <w:sz w:val="24"/>
          <w:szCs w:val="24"/>
        </w:rPr>
      </w:pPr>
      <w:r w:rsidRPr="00A67A92">
        <w:rPr>
          <w:rFonts w:ascii="楷体_GB2312" w:eastAsia="楷体_GB2312" w:hAnsi="黑体" w:cs="楷体_GB2312" w:hint="eastAsia"/>
          <w:sz w:val="24"/>
          <w:szCs w:val="24"/>
        </w:rPr>
        <w:t>西南政法大学</w:t>
      </w:r>
      <w:r w:rsidRPr="00A67A92">
        <w:rPr>
          <w:rFonts w:ascii="楷体_GB2312" w:eastAsia="楷体_GB2312" w:hAnsi="黑体" w:cs="楷体_GB2312"/>
          <w:sz w:val="24"/>
          <w:szCs w:val="24"/>
        </w:rPr>
        <w:t xml:space="preserve">  </w:t>
      </w:r>
      <w:r w:rsidRPr="00A67A92">
        <w:rPr>
          <w:rFonts w:ascii="楷体_GB2312" w:eastAsia="楷体_GB2312" w:hAnsi="黑体" w:cs="楷体_GB2312" w:hint="eastAsia"/>
          <w:sz w:val="24"/>
          <w:szCs w:val="24"/>
        </w:rPr>
        <w:t>陈其林</w:t>
      </w:r>
    </w:p>
    <w:p w:rsidR="00884DC2" w:rsidRPr="00A67A92" w:rsidRDefault="00884DC2" w:rsidP="004D4974">
      <w:pPr>
        <w:rPr>
          <w:rFonts w:ascii="楷体_GB2312" w:eastAsia="楷体_GB2312" w:hAnsi="黑体"/>
          <w:sz w:val="24"/>
          <w:szCs w:val="24"/>
        </w:rPr>
      </w:pPr>
    </w:p>
    <w:p w:rsidR="00884DC2" w:rsidRDefault="00884DC2" w:rsidP="001C4D7A">
      <w:pPr>
        <w:ind w:firstLineChars="200" w:firstLine="31680"/>
        <w:jc w:val="center"/>
        <w:rPr>
          <w:rFonts w:ascii="黑体" w:eastAsia="黑体"/>
          <w:color w:val="000000"/>
          <w:sz w:val="48"/>
          <w:szCs w:val="48"/>
        </w:rPr>
      </w:pPr>
    </w:p>
    <w:sectPr w:rsidR="00884DC2" w:rsidSect="00077F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DC2" w:rsidRDefault="00884DC2" w:rsidP="00485A76">
      <w:r>
        <w:separator/>
      </w:r>
    </w:p>
  </w:endnote>
  <w:endnote w:type="continuationSeparator" w:id="0">
    <w:p w:rsidR="00884DC2" w:rsidRDefault="00884DC2" w:rsidP="00485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DC2" w:rsidRDefault="00884DC2" w:rsidP="00485A76">
      <w:r>
        <w:separator/>
      </w:r>
    </w:p>
  </w:footnote>
  <w:footnote w:type="continuationSeparator" w:id="0">
    <w:p w:rsidR="00884DC2" w:rsidRDefault="00884DC2" w:rsidP="00485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6244"/>
    <w:multiLevelType w:val="hybridMultilevel"/>
    <w:tmpl w:val="9BE6660C"/>
    <w:lvl w:ilvl="0" w:tplc="63F2D55A">
      <w:start w:val="1"/>
      <w:numFmt w:val="decimal"/>
      <w:lvlText w:val="%1、"/>
      <w:lvlJc w:val="left"/>
      <w:pPr>
        <w:ind w:left="720" w:hanging="720"/>
      </w:pPr>
      <w:rPr>
        <w:rFonts w:ascii="Times New Roman" w:hAnsi="Times New Roman" w:hint="default"/>
        <w:b w:val="0"/>
        <w:bCs w:val="0"/>
        <w:sz w:val="32"/>
        <w:szCs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E26"/>
    <w:rsid w:val="00001E01"/>
    <w:rsid w:val="00012457"/>
    <w:rsid w:val="00014CCC"/>
    <w:rsid w:val="00020BD2"/>
    <w:rsid w:val="00035CB9"/>
    <w:rsid w:val="00043F72"/>
    <w:rsid w:val="00055D8B"/>
    <w:rsid w:val="00062BD9"/>
    <w:rsid w:val="000744D0"/>
    <w:rsid w:val="00077F9C"/>
    <w:rsid w:val="00081367"/>
    <w:rsid w:val="00081FD3"/>
    <w:rsid w:val="000824E8"/>
    <w:rsid w:val="00084645"/>
    <w:rsid w:val="00087925"/>
    <w:rsid w:val="00093F0C"/>
    <w:rsid w:val="000960CD"/>
    <w:rsid w:val="000C2222"/>
    <w:rsid w:val="000D196C"/>
    <w:rsid w:val="000E430A"/>
    <w:rsid w:val="000F5F64"/>
    <w:rsid w:val="00130C4B"/>
    <w:rsid w:val="00136D0E"/>
    <w:rsid w:val="00164E4B"/>
    <w:rsid w:val="00166D69"/>
    <w:rsid w:val="00167C08"/>
    <w:rsid w:val="00175FDA"/>
    <w:rsid w:val="00195D00"/>
    <w:rsid w:val="001A1C92"/>
    <w:rsid w:val="001A3485"/>
    <w:rsid w:val="001A461E"/>
    <w:rsid w:val="001B1D7C"/>
    <w:rsid w:val="001C4D7A"/>
    <w:rsid w:val="001E7291"/>
    <w:rsid w:val="002065AC"/>
    <w:rsid w:val="00212CC6"/>
    <w:rsid w:val="00216710"/>
    <w:rsid w:val="002275CD"/>
    <w:rsid w:val="00230C23"/>
    <w:rsid w:val="00263325"/>
    <w:rsid w:val="00266D7B"/>
    <w:rsid w:val="0027089A"/>
    <w:rsid w:val="002729B7"/>
    <w:rsid w:val="002926D7"/>
    <w:rsid w:val="002A124F"/>
    <w:rsid w:val="002A4FE0"/>
    <w:rsid w:val="002A5E89"/>
    <w:rsid w:val="002A62F2"/>
    <w:rsid w:val="002B1A8C"/>
    <w:rsid w:val="002C5C9A"/>
    <w:rsid w:val="002D3089"/>
    <w:rsid w:val="002E0260"/>
    <w:rsid w:val="002E0E04"/>
    <w:rsid w:val="002F010A"/>
    <w:rsid w:val="002F5E26"/>
    <w:rsid w:val="00300E1A"/>
    <w:rsid w:val="0030293D"/>
    <w:rsid w:val="00332D46"/>
    <w:rsid w:val="00337AF0"/>
    <w:rsid w:val="00341232"/>
    <w:rsid w:val="00350C5F"/>
    <w:rsid w:val="0035267B"/>
    <w:rsid w:val="00356318"/>
    <w:rsid w:val="003571CF"/>
    <w:rsid w:val="0037115A"/>
    <w:rsid w:val="0038450C"/>
    <w:rsid w:val="0038599C"/>
    <w:rsid w:val="00391838"/>
    <w:rsid w:val="00392547"/>
    <w:rsid w:val="003937B0"/>
    <w:rsid w:val="003964CB"/>
    <w:rsid w:val="003A1B11"/>
    <w:rsid w:val="003A215B"/>
    <w:rsid w:val="003A4DF8"/>
    <w:rsid w:val="003A7A14"/>
    <w:rsid w:val="003C7F99"/>
    <w:rsid w:val="003D2F51"/>
    <w:rsid w:val="003F2A76"/>
    <w:rsid w:val="004214C4"/>
    <w:rsid w:val="004278D2"/>
    <w:rsid w:val="00440F28"/>
    <w:rsid w:val="004510CD"/>
    <w:rsid w:val="00467848"/>
    <w:rsid w:val="00475E3D"/>
    <w:rsid w:val="0048513E"/>
    <w:rsid w:val="00485A76"/>
    <w:rsid w:val="004943D6"/>
    <w:rsid w:val="004A0BE5"/>
    <w:rsid w:val="004A7E1D"/>
    <w:rsid w:val="004C2C61"/>
    <w:rsid w:val="004C534D"/>
    <w:rsid w:val="004D4974"/>
    <w:rsid w:val="004E3517"/>
    <w:rsid w:val="004E4C8A"/>
    <w:rsid w:val="004F01D2"/>
    <w:rsid w:val="00514089"/>
    <w:rsid w:val="00542989"/>
    <w:rsid w:val="005529A6"/>
    <w:rsid w:val="00556654"/>
    <w:rsid w:val="00560605"/>
    <w:rsid w:val="005803A7"/>
    <w:rsid w:val="005805DB"/>
    <w:rsid w:val="00590AAA"/>
    <w:rsid w:val="00595991"/>
    <w:rsid w:val="005A3659"/>
    <w:rsid w:val="005B2045"/>
    <w:rsid w:val="005D20D0"/>
    <w:rsid w:val="005F1EB7"/>
    <w:rsid w:val="00600958"/>
    <w:rsid w:val="0060450A"/>
    <w:rsid w:val="00605AED"/>
    <w:rsid w:val="006225E5"/>
    <w:rsid w:val="00634C60"/>
    <w:rsid w:val="00636095"/>
    <w:rsid w:val="00652468"/>
    <w:rsid w:val="006530C0"/>
    <w:rsid w:val="006549FA"/>
    <w:rsid w:val="006556F6"/>
    <w:rsid w:val="006624FD"/>
    <w:rsid w:val="0066415C"/>
    <w:rsid w:val="0067248F"/>
    <w:rsid w:val="00684679"/>
    <w:rsid w:val="00687027"/>
    <w:rsid w:val="00687AD0"/>
    <w:rsid w:val="0069227E"/>
    <w:rsid w:val="006932AA"/>
    <w:rsid w:val="006A2624"/>
    <w:rsid w:val="006D41C4"/>
    <w:rsid w:val="006D4E14"/>
    <w:rsid w:val="006E0652"/>
    <w:rsid w:val="006E13F2"/>
    <w:rsid w:val="006E4062"/>
    <w:rsid w:val="006F4E2C"/>
    <w:rsid w:val="00710E94"/>
    <w:rsid w:val="007134E8"/>
    <w:rsid w:val="00714102"/>
    <w:rsid w:val="00715309"/>
    <w:rsid w:val="007245E8"/>
    <w:rsid w:val="00724C93"/>
    <w:rsid w:val="007258D0"/>
    <w:rsid w:val="0073742E"/>
    <w:rsid w:val="007421FD"/>
    <w:rsid w:val="00746540"/>
    <w:rsid w:val="0075645B"/>
    <w:rsid w:val="00757832"/>
    <w:rsid w:val="00760779"/>
    <w:rsid w:val="0076134F"/>
    <w:rsid w:val="0076764A"/>
    <w:rsid w:val="00784B29"/>
    <w:rsid w:val="00791DA9"/>
    <w:rsid w:val="007A7960"/>
    <w:rsid w:val="007C5004"/>
    <w:rsid w:val="007C5317"/>
    <w:rsid w:val="007D6C9C"/>
    <w:rsid w:val="007D7A90"/>
    <w:rsid w:val="007F6569"/>
    <w:rsid w:val="00806E80"/>
    <w:rsid w:val="0081279F"/>
    <w:rsid w:val="00822EA6"/>
    <w:rsid w:val="0082582B"/>
    <w:rsid w:val="00830509"/>
    <w:rsid w:val="00832A99"/>
    <w:rsid w:val="00834DE6"/>
    <w:rsid w:val="00835340"/>
    <w:rsid w:val="00847EAD"/>
    <w:rsid w:val="008524A0"/>
    <w:rsid w:val="00862653"/>
    <w:rsid w:val="008668D9"/>
    <w:rsid w:val="00867A4D"/>
    <w:rsid w:val="008701E0"/>
    <w:rsid w:val="00873601"/>
    <w:rsid w:val="00877E7F"/>
    <w:rsid w:val="00880617"/>
    <w:rsid w:val="008833C6"/>
    <w:rsid w:val="00884A6A"/>
    <w:rsid w:val="00884DC2"/>
    <w:rsid w:val="008869AE"/>
    <w:rsid w:val="008A0D14"/>
    <w:rsid w:val="008A570D"/>
    <w:rsid w:val="008B41AD"/>
    <w:rsid w:val="008C0EBB"/>
    <w:rsid w:val="008C2608"/>
    <w:rsid w:val="008D0B0E"/>
    <w:rsid w:val="008D1DC0"/>
    <w:rsid w:val="008D54E5"/>
    <w:rsid w:val="008D7753"/>
    <w:rsid w:val="008E217E"/>
    <w:rsid w:val="008E5991"/>
    <w:rsid w:val="008F31CF"/>
    <w:rsid w:val="00912B04"/>
    <w:rsid w:val="00920C0B"/>
    <w:rsid w:val="00930A22"/>
    <w:rsid w:val="00933264"/>
    <w:rsid w:val="009362AB"/>
    <w:rsid w:val="00943AED"/>
    <w:rsid w:val="009455B6"/>
    <w:rsid w:val="00946463"/>
    <w:rsid w:val="0095231C"/>
    <w:rsid w:val="00960BB2"/>
    <w:rsid w:val="009612B8"/>
    <w:rsid w:val="00973043"/>
    <w:rsid w:val="0098036E"/>
    <w:rsid w:val="009862E7"/>
    <w:rsid w:val="00990018"/>
    <w:rsid w:val="00990DFB"/>
    <w:rsid w:val="00996C32"/>
    <w:rsid w:val="009B020C"/>
    <w:rsid w:val="009C7E6F"/>
    <w:rsid w:val="009E1065"/>
    <w:rsid w:val="009F0ACC"/>
    <w:rsid w:val="00A04129"/>
    <w:rsid w:val="00A04D3D"/>
    <w:rsid w:val="00A1683B"/>
    <w:rsid w:val="00A16F8F"/>
    <w:rsid w:val="00A35A24"/>
    <w:rsid w:val="00A35EB0"/>
    <w:rsid w:val="00A3628C"/>
    <w:rsid w:val="00A42456"/>
    <w:rsid w:val="00A43921"/>
    <w:rsid w:val="00A439F6"/>
    <w:rsid w:val="00A43A52"/>
    <w:rsid w:val="00A47D36"/>
    <w:rsid w:val="00A54A20"/>
    <w:rsid w:val="00A66B64"/>
    <w:rsid w:val="00A67A92"/>
    <w:rsid w:val="00A71C9A"/>
    <w:rsid w:val="00A72942"/>
    <w:rsid w:val="00A745E3"/>
    <w:rsid w:val="00A75C62"/>
    <w:rsid w:val="00A82162"/>
    <w:rsid w:val="00A95D2E"/>
    <w:rsid w:val="00A97342"/>
    <w:rsid w:val="00AD21CE"/>
    <w:rsid w:val="00AF2E38"/>
    <w:rsid w:val="00AF322E"/>
    <w:rsid w:val="00AF7C56"/>
    <w:rsid w:val="00B14E2D"/>
    <w:rsid w:val="00B17804"/>
    <w:rsid w:val="00B252A2"/>
    <w:rsid w:val="00B26DC6"/>
    <w:rsid w:val="00B4343B"/>
    <w:rsid w:val="00B5713C"/>
    <w:rsid w:val="00B61AD4"/>
    <w:rsid w:val="00B61FBA"/>
    <w:rsid w:val="00B66BDC"/>
    <w:rsid w:val="00B71A3B"/>
    <w:rsid w:val="00B8591F"/>
    <w:rsid w:val="00BA0C6A"/>
    <w:rsid w:val="00BA260A"/>
    <w:rsid w:val="00BB21FB"/>
    <w:rsid w:val="00BE613D"/>
    <w:rsid w:val="00BE7088"/>
    <w:rsid w:val="00BF0C42"/>
    <w:rsid w:val="00BF149C"/>
    <w:rsid w:val="00C05BB9"/>
    <w:rsid w:val="00C22685"/>
    <w:rsid w:val="00C2385B"/>
    <w:rsid w:val="00C27A27"/>
    <w:rsid w:val="00C3248A"/>
    <w:rsid w:val="00C47618"/>
    <w:rsid w:val="00C52935"/>
    <w:rsid w:val="00C70B75"/>
    <w:rsid w:val="00C76993"/>
    <w:rsid w:val="00C8246E"/>
    <w:rsid w:val="00CC2AA6"/>
    <w:rsid w:val="00CC6FCF"/>
    <w:rsid w:val="00CE3B19"/>
    <w:rsid w:val="00CF792B"/>
    <w:rsid w:val="00D058D9"/>
    <w:rsid w:val="00D12035"/>
    <w:rsid w:val="00D30222"/>
    <w:rsid w:val="00D35F8A"/>
    <w:rsid w:val="00D44FC6"/>
    <w:rsid w:val="00D50C47"/>
    <w:rsid w:val="00D540BE"/>
    <w:rsid w:val="00D542D3"/>
    <w:rsid w:val="00D54902"/>
    <w:rsid w:val="00D55EE7"/>
    <w:rsid w:val="00D8094F"/>
    <w:rsid w:val="00D85831"/>
    <w:rsid w:val="00D979EA"/>
    <w:rsid w:val="00DB3B23"/>
    <w:rsid w:val="00DB7DFB"/>
    <w:rsid w:val="00DE23CC"/>
    <w:rsid w:val="00DE38F3"/>
    <w:rsid w:val="00DE4CFA"/>
    <w:rsid w:val="00DE7B8B"/>
    <w:rsid w:val="00E04EC2"/>
    <w:rsid w:val="00E10072"/>
    <w:rsid w:val="00E1760D"/>
    <w:rsid w:val="00E217A8"/>
    <w:rsid w:val="00E222B7"/>
    <w:rsid w:val="00E27A52"/>
    <w:rsid w:val="00E37461"/>
    <w:rsid w:val="00E6470F"/>
    <w:rsid w:val="00E76D11"/>
    <w:rsid w:val="00E847A5"/>
    <w:rsid w:val="00E84B29"/>
    <w:rsid w:val="00E879D1"/>
    <w:rsid w:val="00E93278"/>
    <w:rsid w:val="00E96804"/>
    <w:rsid w:val="00E97C2D"/>
    <w:rsid w:val="00EA787F"/>
    <w:rsid w:val="00EC3F36"/>
    <w:rsid w:val="00ED44EF"/>
    <w:rsid w:val="00EE2598"/>
    <w:rsid w:val="00F132E7"/>
    <w:rsid w:val="00F201CD"/>
    <w:rsid w:val="00F30650"/>
    <w:rsid w:val="00F408E5"/>
    <w:rsid w:val="00F423A0"/>
    <w:rsid w:val="00F541F9"/>
    <w:rsid w:val="00F725D9"/>
    <w:rsid w:val="00F741DE"/>
    <w:rsid w:val="00F76DD1"/>
    <w:rsid w:val="00F77293"/>
    <w:rsid w:val="00F82BC0"/>
    <w:rsid w:val="00F83DAA"/>
    <w:rsid w:val="00F90E53"/>
    <w:rsid w:val="00FB1FC6"/>
    <w:rsid w:val="00FC6C89"/>
    <w:rsid w:val="00FD346B"/>
    <w:rsid w:val="00FE140B"/>
    <w:rsid w:val="00FF59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2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5A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85A76"/>
    <w:rPr>
      <w:kern w:val="2"/>
      <w:sz w:val="18"/>
      <w:szCs w:val="18"/>
    </w:rPr>
  </w:style>
  <w:style w:type="paragraph" w:styleId="Footer">
    <w:name w:val="footer"/>
    <w:basedOn w:val="Normal"/>
    <w:link w:val="FooterChar"/>
    <w:uiPriority w:val="99"/>
    <w:rsid w:val="00485A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85A76"/>
    <w:rPr>
      <w:kern w:val="2"/>
      <w:sz w:val="18"/>
      <w:szCs w:val="18"/>
    </w:rPr>
  </w:style>
  <w:style w:type="paragraph" w:styleId="ListParagraph">
    <w:name w:val="List Paragraph"/>
    <w:basedOn w:val="Normal"/>
    <w:uiPriority w:val="99"/>
    <w:qFormat/>
    <w:rsid w:val="008A0D14"/>
    <w:pPr>
      <w:ind w:firstLineChars="200" w:firstLine="420"/>
    </w:pPr>
  </w:style>
  <w:style w:type="paragraph" w:customStyle="1" w:styleId="CharChar">
    <w:name w:val="Char Char"/>
    <w:basedOn w:val="Normal"/>
    <w:uiPriority w:val="99"/>
    <w:rsid w:val="00266D7B"/>
    <w:pPr>
      <w:spacing w:before="100" w:beforeAutospacing="1" w:after="100" w:afterAutospacing="1"/>
    </w:pPr>
    <w:rPr>
      <w:rFonts w:ascii="仿宋_GB2312" w:eastAsia="仿宋_GB2312" w:cs="仿宋_GB2312"/>
      <w:b/>
      <w:bCs/>
      <w:color w:val="000000"/>
      <w:sz w:val="32"/>
      <w:szCs w:val="32"/>
    </w:rPr>
  </w:style>
  <w:style w:type="paragraph" w:customStyle="1" w:styleId="Char">
    <w:name w:val="Char"/>
    <w:basedOn w:val="Normal"/>
    <w:uiPriority w:val="99"/>
    <w:rsid w:val="00266D7B"/>
    <w:rPr>
      <w:rFonts w:ascii="Tahoma" w:hAnsi="Tahoma" w:cs="Tahoma"/>
      <w:sz w:val="24"/>
      <w:szCs w:val="24"/>
    </w:rPr>
  </w:style>
  <w:style w:type="paragraph" w:customStyle="1" w:styleId="1">
    <w:name w:val="列出段落1"/>
    <w:basedOn w:val="Normal"/>
    <w:uiPriority w:val="99"/>
    <w:rsid w:val="00266D7B"/>
    <w:pPr>
      <w:ind w:firstLineChars="200" w:firstLine="420"/>
    </w:pPr>
    <w:rPr>
      <w:rFonts w:eastAsia="仿宋_GB2312"/>
      <w:color w:val="000000"/>
      <w:sz w:val="32"/>
      <w:szCs w:val="32"/>
    </w:rPr>
  </w:style>
  <w:style w:type="paragraph" w:customStyle="1" w:styleId="Char1">
    <w:name w:val="Char1"/>
    <w:basedOn w:val="DocumentMap"/>
    <w:uiPriority w:val="99"/>
    <w:rsid w:val="00266D7B"/>
    <w:pPr>
      <w:adjustRightInd w:val="0"/>
      <w:spacing w:line="436" w:lineRule="exact"/>
      <w:ind w:left="357"/>
      <w:jc w:val="left"/>
      <w:outlineLvl w:val="3"/>
    </w:pPr>
    <w:rPr>
      <w:rFonts w:ascii="Tahoma" w:hAnsi="Tahoma" w:cs="Tahoma"/>
      <w:b/>
      <w:bCs/>
      <w:sz w:val="24"/>
      <w:szCs w:val="24"/>
    </w:rPr>
  </w:style>
  <w:style w:type="paragraph" w:styleId="DocumentMap">
    <w:name w:val="Document Map"/>
    <w:basedOn w:val="Normal"/>
    <w:link w:val="DocumentMapChar"/>
    <w:uiPriority w:val="99"/>
    <w:semiHidden/>
    <w:rsid w:val="00266D7B"/>
    <w:pPr>
      <w:shd w:val="clear" w:color="auto" w:fill="000080"/>
    </w:pPr>
  </w:style>
  <w:style w:type="character" w:customStyle="1" w:styleId="DocumentMapChar">
    <w:name w:val="Document Map Char"/>
    <w:basedOn w:val="DefaultParagraphFont"/>
    <w:link w:val="DocumentMap"/>
    <w:uiPriority w:val="99"/>
    <w:semiHidden/>
    <w:locked/>
    <w:rsid w:val="00E97C2D"/>
    <w:rPr>
      <w:sz w:val="2"/>
      <w:szCs w:val="2"/>
    </w:rPr>
  </w:style>
  <w:style w:type="paragraph" w:styleId="BodyText">
    <w:name w:val="Body Text"/>
    <w:basedOn w:val="Normal"/>
    <w:link w:val="BodyTextChar"/>
    <w:uiPriority w:val="99"/>
    <w:rsid w:val="00266D7B"/>
    <w:pPr>
      <w:spacing w:line="240" w:lineRule="atLeast"/>
    </w:pPr>
    <w:rPr>
      <w:sz w:val="13"/>
      <w:szCs w:val="13"/>
    </w:rPr>
  </w:style>
  <w:style w:type="character" w:customStyle="1" w:styleId="BodyTextChar">
    <w:name w:val="Body Text Char"/>
    <w:basedOn w:val="DefaultParagraphFont"/>
    <w:link w:val="BodyText"/>
    <w:uiPriority w:val="99"/>
    <w:semiHidden/>
    <w:locked/>
    <w:rsid w:val="00E97C2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jc.chinacourt.org/upload/1294278574131271295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72</Pages>
  <Words>4971</Words>
  <Characters>28337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二等奖候选</dc:title>
  <dc:subject/>
  <dc:creator>吕鹏</dc:creator>
  <cp:keywords/>
  <dc:description/>
  <cp:lastModifiedBy>FtpDown</cp:lastModifiedBy>
  <cp:revision>2</cp:revision>
  <dcterms:created xsi:type="dcterms:W3CDTF">2017-01-18T07:09:00Z</dcterms:created>
  <dcterms:modified xsi:type="dcterms:W3CDTF">2017-01-18T07:09:00Z</dcterms:modified>
</cp:coreProperties>
</file>